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A05DE" w14:textId="2A5568AE" w:rsidR="006419CA" w:rsidRPr="00D45ACA" w:rsidRDefault="00F81BED" w:rsidP="00D45ACA">
      <w:pPr>
        <w:spacing w:after="0" w:line="240" w:lineRule="auto"/>
        <w:jc w:val="center"/>
        <w:rPr>
          <w:rFonts w:asciiTheme="majorHAnsi" w:hAnsiTheme="majorHAnsi"/>
          <w:b/>
          <w:color w:val="17365D" w:themeColor="text2" w:themeShade="BF"/>
          <w:sz w:val="42"/>
          <w:szCs w:val="42"/>
        </w:rPr>
      </w:pPr>
      <w:r w:rsidRPr="00D45ACA">
        <w:rPr>
          <w:rFonts w:asciiTheme="majorHAnsi" w:hAnsiTheme="majorHAnsi"/>
          <w:b/>
          <w:color w:val="17365D" w:themeColor="text2" w:themeShade="BF"/>
          <w:sz w:val="42"/>
          <w:szCs w:val="42"/>
        </w:rPr>
        <w:t>Working Alone Procedure</w:t>
      </w:r>
    </w:p>
    <w:p w14:paraId="3810007F" w14:textId="77777777" w:rsidR="00007E8C" w:rsidRPr="00D45ACA" w:rsidRDefault="00007E8C" w:rsidP="00D45ACA">
      <w:pPr>
        <w:spacing w:after="0" w:line="240" w:lineRule="auto"/>
        <w:jc w:val="both"/>
        <w:rPr>
          <w:rFonts w:asciiTheme="majorHAnsi" w:hAnsiTheme="majorHAnsi"/>
          <w:sz w:val="18"/>
          <w:szCs w:val="18"/>
        </w:rPr>
      </w:pPr>
    </w:p>
    <w:p w14:paraId="05D9C434" w14:textId="608EC044" w:rsidR="00B132FB" w:rsidRPr="00D45ACA" w:rsidRDefault="00007E8C" w:rsidP="00BD23DC">
      <w:pPr>
        <w:spacing w:after="0"/>
        <w:jc w:val="both"/>
        <w:rPr>
          <w:rFonts w:asciiTheme="majorHAnsi" w:hAnsiTheme="majorHAnsi"/>
          <w:b/>
          <w:color w:val="17365D" w:themeColor="text2" w:themeShade="BF"/>
          <w:sz w:val="28"/>
          <w:szCs w:val="28"/>
        </w:rPr>
      </w:pPr>
      <w:r w:rsidRPr="00D45ACA">
        <w:rPr>
          <w:rFonts w:asciiTheme="majorHAnsi" w:hAnsiTheme="majorHAnsi"/>
          <w:b/>
          <w:color w:val="17365D" w:themeColor="text2" w:themeShade="BF"/>
          <w:sz w:val="28"/>
          <w:szCs w:val="28"/>
        </w:rPr>
        <w:t>Introduction</w:t>
      </w:r>
    </w:p>
    <w:p w14:paraId="0E48AF13" w14:textId="77777777" w:rsidR="00D64165" w:rsidRPr="00D45ACA" w:rsidRDefault="000C0A97" w:rsidP="00D45ACA">
      <w:pPr>
        <w:spacing w:after="0" w:line="240" w:lineRule="auto"/>
        <w:jc w:val="both"/>
        <w:rPr>
          <w:rFonts w:asciiTheme="majorHAnsi" w:hAnsiTheme="majorHAnsi"/>
          <w:b/>
          <w:sz w:val="20"/>
          <w:szCs w:val="20"/>
        </w:rPr>
      </w:pPr>
      <w:r w:rsidRPr="00D45ACA">
        <w:rPr>
          <w:rFonts w:asciiTheme="majorHAnsi" w:hAnsiTheme="majorHAnsi" w:cs="Century Gothic"/>
          <w:color w:val="000000"/>
          <w:sz w:val="20"/>
          <w:szCs w:val="20"/>
          <w:lang w:eastAsia="en-AU"/>
        </w:rPr>
        <w:t xml:space="preserve">The purpose of this procedure is to provide information on safe systems for workers in remote or isolated areas. </w:t>
      </w:r>
      <w:r w:rsidR="00D64165" w:rsidRPr="00D45ACA">
        <w:rPr>
          <w:rFonts w:asciiTheme="majorHAnsi" w:hAnsiTheme="majorHAnsi" w:cs="Arial Narrow"/>
          <w:sz w:val="20"/>
          <w:szCs w:val="20"/>
          <w:lang w:eastAsia="en-AU"/>
        </w:rPr>
        <w:t>Working alone or in isolation can involve working after hours, working in a remote location and/or working when emergency response is limited.</w:t>
      </w:r>
    </w:p>
    <w:p w14:paraId="15711783" w14:textId="77777777" w:rsidR="00D64165" w:rsidRPr="00D45ACA" w:rsidRDefault="00D64165" w:rsidP="00D45ACA">
      <w:pPr>
        <w:spacing w:after="0" w:line="240" w:lineRule="auto"/>
        <w:jc w:val="both"/>
        <w:rPr>
          <w:rFonts w:asciiTheme="majorHAnsi" w:hAnsiTheme="majorHAnsi"/>
          <w:sz w:val="18"/>
          <w:szCs w:val="18"/>
        </w:rPr>
      </w:pPr>
    </w:p>
    <w:p w14:paraId="434E5E84" w14:textId="5F72D122" w:rsidR="00B132FB" w:rsidRPr="00D45ACA" w:rsidRDefault="00007E8C" w:rsidP="00BD23DC">
      <w:pPr>
        <w:spacing w:after="0"/>
        <w:jc w:val="both"/>
        <w:rPr>
          <w:rFonts w:asciiTheme="majorHAnsi" w:hAnsiTheme="majorHAnsi"/>
          <w:b/>
          <w:color w:val="17365D" w:themeColor="text2" w:themeShade="BF"/>
          <w:sz w:val="28"/>
          <w:szCs w:val="28"/>
        </w:rPr>
      </w:pPr>
      <w:r w:rsidRPr="00D45ACA">
        <w:rPr>
          <w:rFonts w:asciiTheme="majorHAnsi" w:hAnsiTheme="majorHAnsi"/>
          <w:b/>
          <w:color w:val="17365D" w:themeColor="text2" w:themeShade="BF"/>
          <w:sz w:val="28"/>
          <w:szCs w:val="28"/>
        </w:rPr>
        <w:t>Scope</w:t>
      </w:r>
    </w:p>
    <w:p w14:paraId="308CBB35" w14:textId="77777777" w:rsidR="00744E94" w:rsidRPr="00D45ACA" w:rsidRDefault="000B3895" w:rsidP="00D45ACA">
      <w:pPr>
        <w:autoSpaceDE w:val="0"/>
        <w:autoSpaceDN w:val="0"/>
        <w:adjustRightInd w:val="0"/>
        <w:spacing w:after="0" w:line="240" w:lineRule="auto"/>
        <w:jc w:val="both"/>
        <w:rPr>
          <w:rFonts w:asciiTheme="majorHAnsi" w:hAnsiTheme="majorHAnsi" w:cs="TimesNewRomanPSMT"/>
          <w:sz w:val="20"/>
          <w:szCs w:val="20"/>
          <w:lang w:eastAsia="en-AU"/>
        </w:rPr>
      </w:pPr>
      <w:r w:rsidRPr="00D45ACA">
        <w:rPr>
          <w:rFonts w:asciiTheme="majorHAnsi" w:hAnsiTheme="majorHAnsi" w:cs="TimesNewRomanPSMT"/>
          <w:sz w:val="20"/>
          <w:szCs w:val="20"/>
          <w:lang w:eastAsia="en-AU"/>
        </w:rPr>
        <w:t xml:space="preserve">This procedure relates to all </w:t>
      </w:r>
      <w:r w:rsidR="002F102B" w:rsidRPr="00D45ACA">
        <w:rPr>
          <w:rFonts w:asciiTheme="majorHAnsi" w:hAnsiTheme="majorHAnsi" w:cs="TimesNewRomanPSMT"/>
          <w:sz w:val="20"/>
          <w:szCs w:val="20"/>
          <w:lang w:eastAsia="en-AU"/>
        </w:rPr>
        <w:t>workers</w:t>
      </w:r>
      <w:r w:rsidRPr="00D45ACA">
        <w:rPr>
          <w:rFonts w:asciiTheme="majorHAnsi" w:hAnsiTheme="majorHAnsi" w:cs="TimesNewRomanPSMT"/>
          <w:sz w:val="20"/>
          <w:szCs w:val="20"/>
          <w:lang w:eastAsia="en-AU"/>
        </w:rPr>
        <w:t xml:space="preserve"> and contractors working for </w:t>
      </w:r>
      <w:r w:rsidR="00D76053" w:rsidRPr="00D45ACA">
        <w:rPr>
          <w:rFonts w:asciiTheme="majorHAnsi" w:hAnsiTheme="majorHAnsi"/>
          <w:sz w:val="20"/>
          <w:szCs w:val="20"/>
        </w:rPr>
        <w:t>${legalname}</w:t>
      </w:r>
      <w:r w:rsidR="00B132FB" w:rsidRPr="00D45ACA">
        <w:rPr>
          <w:rFonts w:asciiTheme="majorHAnsi" w:hAnsiTheme="majorHAnsi"/>
          <w:sz w:val="20"/>
          <w:szCs w:val="20"/>
        </w:rPr>
        <w:t xml:space="preserve">. </w:t>
      </w:r>
      <w:r w:rsidR="00744E94" w:rsidRPr="00D45ACA">
        <w:rPr>
          <w:rFonts w:asciiTheme="majorHAnsi" w:hAnsiTheme="majorHAnsi" w:cs="TimesNewRomanPSMT"/>
          <w:sz w:val="20"/>
          <w:szCs w:val="20"/>
          <w:lang w:eastAsia="en-AU"/>
        </w:rPr>
        <w:t>Potential hazards can include the following:</w:t>
      </w:r>
    </w:p>
    <w:p w14:paraId="21F69E26" w14:textId="77777777" w:rsidR="00744E94" w:rsidRPr="00D45ACA" w:rsidRDefault="00744E94" w:rsidP="00D45ACA">
      <w:pPr>
        <w:numPr>
          <w:ilvl w:val="0"/>
          <w:numId w:val="13"/>
        </w:numPr>
        <w:autoSpaceDE w:val="0"/>
        <w:autoSpaceDN w:val="0"/>
        <w:adjustRightInd w:val="0"/>
        <w:spacing w:after="0" w:line="240" w:lineRule="auto"/>
        <w:ind w:left="284" w:hanging="284"/>
        <w:jc w:val="both"/>
        <w:rPr>
          <w:rFonts w:asciiTheme="majorHAnsi" w:hAnsiTheme="majorHAnsi" w:cs="TimesNewRomanPSMT"/>
          <w:sz w:val="20"/>
          <w:szCs w:val="20"/>
          <w:lang w:eastAsia="en-AU"/>
        </w:rPr>
      </w:pPr>
      <w:r w:rsidRPr="00D45ACA">
        <w:rPr>
          <w:rFonts w:asciiTheme="majorHAnsi" w:hAnsiTheme="majorHAnsi" w:cs="TimesNewRomanPSMT"/>
          <w:sz w:val="20"/>
          <w:szCs w:val="20"/>
          <w:lang w:eastAsia="en-AU"/>
        </w:rPr>
        <w:t>Robbery and assault</w:t>
      </w:r>
    </w:p>
    <w:p w14:paraId="0D1DCCA2" w14:textId="77777777" w:rsidR="00744E94" w:rsidRPr="00D45ACA" w:rsidRDefault="00744E94" w:rsidP="00D45ACA">
      <w:pPr>
        <w:numPr>
          <w:ilvl w:val="0"/>
          <w:numId w:val="13"/>
        </w:numPr>
        <w:autoSpaceDE w:val="0"/>
        <w:autoSpaceDN w:val="0"/>
        <w:adjustRightInd w:val="0"/>
        <w:spacing w:after="0" w:line="240" w:lineRule="auto"/>
        <w:ind w:left="284" w:hanging="284"/>
        <w:jc w:val="both"/>
        <w:rPr>
          <w:rFonts w:asciiTheme="majorHAnsi" w:hAnsiTheme="majorHAnsi" w:cs="TimesNewRomanPSMT"/>
          <w:sz w:val="20"/>
          <w:szCs w:val="20"/>
          <w:lang w:eastAsia="en-AU"/>
        </w:rPr>
      </w:pPr>
      <w:r w:rsidRPr="00D45ACA">
        <w:rPr>
          <w:rFonts w:asciiTheme="majorHAnsi" w:hAnsiTheme="majorHAnsi" w:cs="TimesNewRomanPSMT"/>
          <w:sz w:val="20"/>
          <w:szCs w:val="20"/>
          <w:lang w:eastAsia="en-AU"/>
        </w:rPr>
        <w:t>Irate or abusive customers or clients</w:t>
      </w:r>
    </w:p>
    <w:p w14:paraId="4B401880" w14:textId="77777777" w:rsidR="00744E94" w:rsidRPr="00D45ACA" w:rsidRDefault="00744E94" w:rsidP="00D45ACA">
      <w:pPr>
        <w:numPr>
          <w:ilvl w:val="0"/>
          <w:numId w:val="13"/>
        </w:numPr>
        <w:autoSpaceDE w:val="0"/>
        <w:autoSpaceDN w:val="0"/>
        <w:adjustRightInd w:val="0"/>
        <w:spacing w:after="0" w:line="240" w:lineRule="auto"/>
        <w:ind w:left="284" w:hanging="284"/>
        <w:jc w:val="both"/>
        <w:rPr>
          <w:rFonts w:asciiTheme="majorHAnsi" w:hAnsiTheme="majorHAnsi" w:cs="Arial"/>
          <w:sz w:val="20"/>
          <w:szCs w:val="20"/>
        </w:rPr>
      </w:pPr>
      <w:r w:rsidRPr="00D45ACA">
        <w:rPr>
          <w:rFonts w:asciiTheme="majorHAnsi" w:hAnsiTheme="majorHAnsi" w:cs="TimesNewRomanPSMT"/>
          <w:sz w:val="20"/>
          <w:szCs w:val="20"/>
          <w:lang w:eastAsia="en-AU"/>
        </w:rPr>
        <w:t>Unwelcome members of the public (loiterers)</w:t>
      </w:r>
    </w:p>
    <w:p w14:paraId="74F8C26F" w14:textId="77777777" w:rsidR="000B3895" w:rsidRPr="00D45ACA" w:rsidRDefault="000B3895" w:rsidP="00D45ACA">
      <w:pPr>
        <w:numPr>
          <w:ilvl w:val="0"/>
          <w:numId w:val="13"/>
        </w:numPr>
        <w:autoSpaceDE w:val="0"/>
        <w:autoSpaceDN w:val="0"/>
        <w:adjustRightInd w:val="0"/>
        <w:spacing w:after="0" w:line="240" w:lineRule="auto"/>
        <w:ind w:left="284" w:hanging="284"/>
        <w:jc w:val="both"/>
        <w:rPr>
          <w:rFonts w:asciiTheme="majorHAnsi" w:hAnsiTheme="majorHAnsi" w:cs="Arial"/>
          <w:sz w:val="20"/>
          <w:szCs w:val="20"/>
        </w:rPr>
      </w:pPr>
      <w:r w:rsidRPr="00D45ACA">
        <w:rPr>
          <w:rFonts w:asciiTheme="majorHAnsi" w:hAnsiTheme="majorHAnsi" w:cs="TimesNewRomanPSMT"/>
          <w:sz w:val="20"/>
          <w:szCs w:val="20"/>
          <w:lang w:eastAsia="en-AU"/>
        </w:rPr>
        <w:t>Medical emergency</w:t>
      </w:r>
    </w:p>
    <w:p w14:paraId="064817A9" w14:textId="77777777" w:rsidR="00C47DD2" w:rsidRPr="00D45ACA" w:rsidRDefault="00C47DD2" w:rsidP="00D45ACA">
      <w:pPr>
        <w:spacing w:after="0" w:line="240" w:lineRule="auto"/>
        <w:jc w:val="both"/>
        <w:rPr>
          <w:rFonts w:asciiTheme="majorHAnsi" w:hAnsiTheme="majorHAnsi"/>
          <w:sz w:val="18"/>
          <w:szCs w:val="18"/>
        </w:rPr>
      </w:pPr>
    </w:p>
    <w:p w14:paraId="16C06146" w14:textId="77777777" w:rsidR="00007E8C" w:rsidRPr="00D45ACA" w:rsidRDefault="00C47DD2" w:rsidP="00BD23DC">
      <w:pPr>
        <w:spacing w:after="0"/>
        <w:jc w:val="both"/>
        <w:rPr>
          <w:rFonts w:asciiTheme="majorHAnsi" w:hAnsiTheme="majorHAnsi"/>
          <w:b/>
          <w:color w:val="17365D" w:themeColor="text2" w:themeShade="BF"/>
          <w:sz w:val="28"/>
          <w:szCs w:val="28"/>
        </w:rPr>
      </w:pPr>
      <w:r w:rsidRPr="00D45ACA">
        <w:rPr>
          <w:rFonts w:asciiTheme="majorHAnsi" w:hAnsiTheme="majorHAnsi"/>
          <w:b/>
          <w:color w:val="17365D" w:themeColor="text2" w:themeShade="BF"/>
          <w:sz w:val="28"/>
          <w:szCs w:val="28"/>
        </w:rPr>
        <w:t>D</w:t>
      </w:r>
      <w:r w:rsidR="00007E8C" w:rsidRPr="00D45ACA">
        <w:rPr>
          <w:rFonts w:asciiTheme="majorHAnsi" w:hAnsiTheme="majorHAnsi"/>
          <w:b/>
          <w:color w:val="17365D" w:themeColor="text2" w:themeShade="BF"/>
          <w:sz w:val="28"/>
          <w:szCs w:val="28"/>
        </w:rPr>
        <w:t>efinitions</w:t>
      </w:r>
    </w:p>
    <w:p w14:paraId="6D607AB7" w14:textId="77777777" w:rsidR="008816D5" w:rsidRPr="00D45ACA" w:rsidRDefault="008816D5" w:rsidP="00D45ACA">
      <w:pPr>
        <w:autoSpaceDE w:val="0"/>
        <w:autoSpaceDN w:val="0"/>
        <w:adjustRightInd w:val="0"/>
        <w:spacing w:after="0" w:line="240" w:lineRule="auto"/>
        <w:jc w:val="both"/>
        <w:rPr>
          <w:rFonts w:asciiTheme="majorHAnsi" w:hAnsiTheme="majorHAnsi" w:cs="Arial"/>
          <w:color w:val="000000"/>
          <w:sz w:val="20"/>
          <w:szCs w:val="20"/>
        </w:rPr>
      </w:pPr>
      <w:r w:rsidRPr="00D45ACA">
        <w:rPr>
          <w:rFonts w:asciiTheme="majorHAnsi" w:hAnsiTheme="majorHAnsi" w:cs="Arial"/>
          <w:b/>
          <w:color w:val="000000"/>
          <w:sz w:val="20"/>
          <w:szCs w:val="20"/>
        </w:rPr>
        <w:t>Remote or isolated work</w:t>
      </w:r>
      <w:r w:rsidRPr="00D45ACA">
        <w:rPr>
          <w:rFonts w:asciiTheme="majorHAnsi" w:hAnsiTheme="majorHAnsi" w:cs="Arial"/>
          <w:color w:val="000000"/>
          <w:sz w:val="20"/>
          <w:szCs w:val="20"/>
        </w:rPr>
        <w:t xml:space="preserve"> is work that is isolated from the assistance of other people because of the location, time or nature of the work being done. Assistance from other people includes rescue, medical assistance and emergency services.</w:t>
      </w:r>
    </w:p>
    <w:p w14:paraId="43679964" w14:textId="77777777" w:rsidR="00360C18" w:rsidRPr="00D45ACA" w:rsidRDefault="00360C18" w:rsidP="00D45ACA">
      <w:pPr>
        <w:spacing w:after="0" w:line="240" w:lineRule="auto"/>
        <w:jc w:val="both"/>
        <w:rPr>
          <w:rFonts w:asciiTheme="majorHAnsi" w:hAnsiTheme="majorHAnsi"/>
          <w:b/>
          <w:sz w:val="20"/>
          <w:szCs w:val="20"/>
          <w:lang w:eastAsia="en-AU"/>
        </w:rPr>
      </w:pPr>
    </w:p>
    <w:p w14:paraId="2950B8D7" w14:textId="77777777" w:rsidR="00C47DD2" w:rsidRPr="00D45ACA" w:rsidRDefault="00744E94" w:rsidP="00D45ACA">
      <w:pPr>
        <w:spacing w:after="0" w:line="240" w:lineRule="auto"/>
        <w:jc w:val="both"/>
        <w:rPr>
          <w:rFonts w:asciiTheme="majorHAnsi" w:hAnsiTheme="majorHAnsi"/>
          <w:sz w:val="20"/>
          <w:szCs w:val="20"/>
        </w:rPr>
      </w:pPr>
      <w:r w:rsidRPr="00D45ACA">
        <w:rPr>
          <w:rFonts w:asciiTheme="majorHAnsi" w:hAnsiTheme="majorHAnsi"/>
          <w:b/>
          <w:sz w:val="20"/>
          <w:szCs w:val="20"/>
          <w:lang w:eastAsia="en-AU"/>
        </w:rPr>
        <w:t>Isolation</w:t>
      </w:r>
      <w:r w:rsidRPr="00D45ACA">
        <w:rPr>
          <w:rFonts w:asciiTheme="majorHAnsi" w:hAnsiTheme="majorHAnsi"/>
          <w:sz w:val="20"/>
          <w:szCs w:val="20"/>
          <w:lang w:eastAsia="en-AU"/>
        </w:rPr>
        <w:t xml:space="preserve"> is to set apart; detach or separate so as to be alone.</w:t>
      </w:r>
    </w:p>
    <w:p w14:paraId="18CFDB69" w14:textId="77777777" w:rsidR="000B3895" w:rsidRPr="00D45ACA" w:rsidRDefault="000B3895" w:rsidP="00D45ACA">
      <w:pPr>
        <w:spacing w:after="0" w:line="240" w:lineRule="auto"/>
        <w:jc w:val="both"/>
        <w:rPr>
          <w:rFonts w:asciiTheme="majorHAnsi" w:hAnsiTheme="majorHAnsi"/>
          <w:b/>
          <w:sz w:val="18"/>
          <w:szCs w:val="18"/>
        </w:rPr>
      </w:pPr>
    </w:p>
    <w:p w14:paraId="04FCA719" w14:textId="52CDFCC9" w:rsidR="00CB6A1F" w:rsidRPr="00D45ACA" w:rsidRDefault="00007E8C" w:rsidP="00BD23DC">
      <w:pPr>
        <w:spacing w:after="0"/>
        <w:jc w:val="both"/>
        <w:rPr>
          <w:rFonts w:asciiTheme="majorHAnsi" w:hAnsiTheme="majorHAnsi"/>
          <w:b/>
          <w:color w:val="17365D" w:themeColor="text2" w:themeShade="BF"/>
          <w:sz w:val="28"/>
          <w:szCs w:val="28"/>
        </w:rPr>
      </w:pPr>
      <w:r w:rsidRPr="00D45ACA">
        <w:rPr>
          <w:rFonts w:asciiTheme="majorHAnsi" w:hAnsiTheme="majorHAnsi"/>
          <w:b/>
          <w:color w:val="17365D" w:themeColor="text2" w:themeShade="BF"/>
          <w:sz w:val="28"/>
          <w:szCs w:val="28"/>
        </w:rPr>
        <w:t>Roles &amp; Responsibilities</w:t>
      </w:r>
    </w:p>
    <w:p w14:paraId="6BA31610" w14:textId="77777777" w:rsidR="003D7AB1" w:rsidRPr="00D45ACA" w:rsidRDefault="003D7AB1" w:rsidP="00D45ACA">
      <w:pPr>
        <w:pStyle w:val="NormalWeb"/>
        <w:spacing w:after="0" w:afterAutospacing="0" w:line="240" w:lineRule="auto"/>
        <w:jc w:val="both"/>
        <w:rPr>
          <w:rFonts w:asciiTheme="majorHAnsi" w:hAnsiTheme="majorHAnsi"/>
          <w:b/>
          <w:sz w:val="20"/>
          <w:szCs w:val="20"/>
        </w:rPr>
      </w:pPr>
      <w:r w:rsidRPr="00D45ACA">
        <w:rPr>
          <w:rFonts w:asciiTheme="majorHAnsi" w:hAnsiTheme="majorHAnsi"/>
          <w:b/>
          <w:sz w:val="20"/>
          <w:szCs w:val="20"/>
        </w:rPr>
        <w:t>Managers/Supervisors are responsible for:</w:t>
      </w:r>
    </w:p>
    <w:p w14:paraId="6A92558D" w14:textId="77777777" w:rsidR="003D7AB1" w:rsidRPr="00D45ACA" w:rsidRDefault="003D7AB1" w:rsidP="00D45ACA">
      <w:pPr>
        <w:numPr>
          <w:ilvl w:val="0"/>
          <w:numId w:val="7"/>
        </w:numPr>
        <w:tabs>
          <w:tab w:val="clear" w:pos="720"/>
        </w:tabs>
        <w:spacing w:after="0" w:line="240" w:lineRule="auto"/>
        <w:ind w:left="284" w:hanging="284"/>
        <w:jc w:val="both"/>
        <w:rPr>
          <w:rFonts w:asciiTheme="majorHAnsi" w:hAnsiTheme="majorHAnsi" w:cs="Arial"/>
          <w:color w:val="000000"/>
          <w:sz w:val="20"/>
          <w:szCs w:val="20"/>
        </w:rPr>
      </w:pPr>
      <w:r w:rsidRPr="00D45ACA">
        <w:rPr>
          <w:rFonts w:asciiTheme="majorHAnsi" w:hAnsiTheme="majorHAnsi" w:cs="Arial"/>
          <w:color w:val="000000"/>
          <w:sz w:val="20"/>
          <w:szCs w:val="20"/>
        </w:rPr>
        <w:t xml:space="preserve">approval of personnel to undertake work alone or  in isolation </w:t>
      </w:r>
    </w:p>
    <w:p w14:paraId="0AE8F83D" w14:textId="77777777" w:rsidR="003D7AB1" w:rsidRPr="00D45ACA" w:rsidRDefault="003D7AB1" w:rsidP="00D45ACA">
      <w:pPr>
        <w:numPr>
          <w:ilvl w:val="0"/>
          <w:numId w:val="7"/>
        </w:numPr>
        <w:tabs>
          <w:tab w:val="clear" w:pos="720"/>
        </w:tabs>
        <w:spacing w:after="0" w:line="240" w:lineRule="auto"/>
        <w:ind w:left="284" w:hanging="284"/>
        <w:jc w:val="both"/>
        <w:rPr>
          <w:rFonts w:asciiTheme="majorHAnsi" w:hAnsiTheme="majorHAnsi" w:cs="Arial"/>
          <w:color w:val="000000"/>
          <w:sz w:val="20"/>
          <w:szCs w:val="20"/>
        </w:rPr>
      </w:pPr>
      <w:r w:rsidRPr="00D45ACA">
        <w:rPr>
          <w:rFonts w:asciiTheme="majorHAnsi" w:hAnsiTheme="majorHAnsi" w:cs="Arial"/>
          <w:color w:val="000000"/>
          <w:sz w:val="20"/>
          <w:szCs w:val="20"/>
        </w:rPr>
        <w:t>ensuring work that is performed alone or in isolation has a risk assessment performed and adequate control measures implemented prior to approval of work.</w:t>
      </w:r>
    </w:p>
    <w:p w14:paraId="2687F2DC" w14:textId="77777777" w:rsidR="003D7AB1" w:rsidRPr="00D45ACA" w:rsidRDefault="003D7AB1" w:rsidP="00D45ACA">
      <w:pPr>
        <w:numPr>
          <w:ilvl w:val="0"/>
          <w:numId w:val="7"/>
        </w:numPr>
        <w:tabs>
          <w:tab w:val="clear" w:pos="720"/>
        </w:tabs>
        <w:spacing w:after="0" w:line="240" w:lineRule="auto"/>
        <w:ind w:left="284" w:hanging="284"/>
        <w:jc w:val="both"/>
        <w:rPr>
          <w:rFonts w:asciiTheme="majorHAnsi" w:hAnsiTheme="majorHAnsi" w:cs="Arial"/>
          <w:color w:val="000000"/>
          <w:sz w:val="20"/>
          <w:szCs w:val="20"/>
        </w:rPr>
      </w:pPr>
      <w:r w:rsidRPr="00D45ACA">
        <w:rPr>
          <w:rFonts w:asciiTheme="majorHAnsi" w:hAnsiTheme="majorHAnsi" w:cs="Arial"/>
          <w:color w:val="000000"/>
          <w:sz w:val="20"/>
          <w:szCs w:val="20"/>
        </w:rPr>
        <w:t xml:space="preserve">ensuring appropriate arrangements for personnel and if necessary contractors involved in working alone </w:t>
      </w:r>
    </w:p>
    <w:p w14:paraId="487CAC53" w14:textId="77777777" w:rsidR="003D7AB1" w:rsidRPr="00D45ACA" w:rsidRDefault="003D7AB1" w:rsidP="00D45ACA">
      <w:pPr>
        <w:numPr>
          <w:ilvl w:val="0"/>
          <w:numId w:val="7"/>
        </w:numPr>
        <w:tabs>
          <w:tab w:val="clear" w:pos="720"/>
        </w:tabs>
        <w:spacing w:after="0" w:line="240" w:lineRule="auto"/>
        <w:ind w:left="284" w:hanging="284"/>
        <w:jc w:val="both"/>
        <w:rPr>
          <w:rFonts w:asciiTheme="majorHAnsi" w:hAnsiTheme="majorHAnsi" w:cs="Arial"/>
          <w:color w:val="000000"/>
          <w:sz w:val="20"/>
          <w:szCs w:val="20"/>
        </w:rPr>
      </w:pPr>
      <w:r w:rsidRPr="00D45ACA">
        <w:rPr>
          <w:rFonts w:asciiTheme="majorHAnsi" w:hAnsiTheme="majorHAnsi" w:cs="Arial"/>
          <w:color w:val="000000"/>
          <w:sz w:val="20"/>
          <w:szCs w:val="20"/>
        </w:rPr>
        <w:t xml:space="preserve">consulting with </w:t>
      </w:r>
      <w:r w:rsidR="002F102B" w:rsidRPr="00D45ACA">
        <w:rPr>
          <w:rFonts w:asciiTheme="majorHAnsi" w:hAnsiTheme="majorHAnsi" w:cs="Arial"/>
          <w:color w:val="000000"/>
          <w:sz w:val="20"/>
          <w:szCs w:val="20"/>
        </w:rPr>
        <w:t>workers</w:t>
      </w:r>
      <w:r w:rsidRPr="00D45ACA">
        <w:rPr>
          <w:rFonts w:asciiTheme="majorHAnsi" w:hAnsiTheme="majorHAnsi" w:cs="Arial"/>
          <w:color w:val="000000"/>
          <w:sz w:val="20"/>
          <w:szCs w:val="20"/>
        </w:rPr>
        <w:t xml:space="preserve"> and contractors that work alone </w:t>
      </w:r>
    </w:p>
    <w:p w14:paraId="71EBD426" w14:textId="77777777" w:rsidR="003D7AB1" w:rsidRPr="00D45ACA" w:rsidRDefault="003D7AB1" w:rsidP="00D45ACA">
      <w:pPr>
        <w:pStyle w:val="NormalWeb"/>
        <w:spacing w:after="0" w:afterAutospacing="0" w:line="240" w:lineRule="auto"/>
        <w:jc w:val="both"/>
        <w:rPr>
          <w:rFonts w:asciiTheme="majorHAnsi" w:hAnsiTheme="majorHAnsi"/>
          <w:b/>
          <w:sz w:val="20"/>
          <w:szCs w:val="20"/>
        </w:rPr>
      </w:pPr>
    </w:p>
    <w:p w14:paraId="7F36BA80" w14:textId="77777777" w:rsidR="003D7AB1" w:rsidRPr="00D45ACA" w:rsidRDefault="00B26010" w:rsidP="00D45ACA">
      <w:pPr>
        <w:pStyle w:val="NormalWeb"/>
        <w:spacing w:after="0" w:afterAutospacing="0" w:line="240" w:lineRule="auto"/>
        <w:jc w:val="both"/>
        <w:rPr>
          <w:rFonts w:asciiTheme="majorHAnsi" w:hAnsiTheme="majorHAnsi"/>
          <w:b/>
          <w:sz w:val="20"/>
          <w:szCs w:val="20"/>
        </w:rPr>
      </w:pPr>
      <w:r w:rsidRPr="00D45ACA">
        <w:rPr>
          <w:rFonts w:asciiTheme="majorHAnsi" w:hAnsiTheme="majorHAnsi"/>
          <w:b/>
          <w:sz w:val="20"/>
          <w:szCs w:val="20"/>
        </w:rPr>
        <w:t>Workers</w:t>
      </w:r>
      <w:r w:rsidR="003D7AB1" w:rsidRPr="00D45ACA">
        <w:rPr>
          <w:rFonts w:asciiTheme="majorHAnsi" w:hAnsiTheme="majorHAnsi"/>
          <w:b/>
          <w:sz w:val="20"/>
          <w:szCs w:val="20"/>
        </w:rPr>
        <w:t xml:space="preserve"> and Contractors are responsible for:</w:t>
      </w:r>
    </w:p>
    <w:p w14:paraId="719DB4B6" w14:textId="77777777" w:rsidR="003D7AB1" w:rsidRPr="00D45ACA" w:rsidRDefault="003D7AB1" w:rsidP="00D45ACA">
      <w:pPr>
        <w:numPr>
          <w:ilvl w:val="0"/>
          <w:numId w:val="8"/>
        </w:numPr>
        <w:tabs>
          <w:tab w:val="clear" w:pos="720"/>
        </w:tabs>
        <w:spacing w:after="0" w:line="240" w:lineRule="auto"/>
        <w:ind w:left="284" w:hanging="284"/>
        <w:jc w:val="both"/>
        <w:rPr>
          <w:rFonts w:asciiTheme="majorHAnsi" w:hAnsiTheme="majorHAnsi" w:cs="Arial"/>
          <w:color w:val="000000"/>
          <w:sz w:val="20"/>
          <w:szCs w:val="20"/>
        </w:rPr>
      </w:pPr>
      <w:r w:rsidRPr="00D45ACA">
        <w:rPr>
          <w:rFonts w:asciiTheme="majorHAnsi" w:hAnsiTheme="majorHAnsi" w:cs="Arial"/>
          <w:color w:val="000000"/>
          <w:sz w:val="20"/>
          <w:szCs w:val="20"/>
        </w:rPr>
        <w:t xml:space="preserve">not placing themselves at risk when working alone </w:t>
      </w:r>
    </w:p>
    <w:p w14:paraId="4A2A9FD4" w14:textId="77777777" w:rsidR="003D7AB1" w:rsidRPr="00D45ACA" w:rsidRDefault="003D7AB1" w:rsidP="00D45ACA">
      <w:pPr>
        <w:numPr>
          <w:ilvl w:val="0"/>
          <w:numId w:val="9"/>
        </w:numPr>
        <w:tabs>
          <w:tab w:val="clear" w:pos="1437"/>
        </w:tabs>
        <w:spacing w:after="0" w:line="240" w:lineRule="auto"/>
        <w:ind w:left="284" w:hanging="284"/>
        <w:jc w:val="both"/>
        <w:rPr>
          <w:rFonts w:asciiTheme="majorHAnsi" w:hAnsiTheme="majorHAnsi" w:cs="Arial"/>
          <w:color w:val="000000"/>
          <w:sz w:val="20"/>
          <w:szCs w:val="20"/>
        </w:rPr>
      </w:pPr>
      <w:r w:rsidRPr="00D45ACA">
        <w:rPr>
          <w:rFonts w:asciiTheme="majorHAnsi" w:hAnsiTheme="majorHAnsi" w:cs="Arial"/>
          <w:color w:val="000000"/>
          <w:sz w:val="20"/>
          <w:szCs w:val="20"/>
        </w:rPr>
        <w:t>consulting</w:t>
      </w:r>
      <w:r w:rsidR="00B132FB" w:rsidRPr="00D45ACA">
        <w:rPr>
          <w:rFonts w:asciiTheme="majorHAnsi" w:hAnsiTheme="majorHAnsi" w:cs="Arial"/>
          <w:color w:val="000000"/>
          <w:sz w:val="20"/>
          <w:szCs w:val="20"/>
        </w:rPr>
        <w:t xml:space="preserve"> with m</w:t>
      </w:r>
      <w:r w:rsidRPr="00D45ACA">
        <w:rPr>
          <w:rFonts w:asciiTheme="majorHAnsi" w:hAnsiTheme="majorHAnsi" w:cs="Arial"/>
          <w:color w:val="000000"/>
          <w:sz w:val="20"/>
          <w:szCs w:val="20"/>
        </w:rPr>
        <w:t xml:space="preserve">anagers in relation to developing appropriate measures to control risk associated with working alone. </w:t>
      </w:r>
    </w:p>
    <w:p w14:paraId="60426FA4" w14:textId="77777777" w:rsidR="00744E94" w:rsidRPr="00D45ACA" w:rsidRDefault="00B132FB" w:rsidP="00D45ACA">
      <w:pPr>
        <w:numPr>
          <w:ilvl w:val="0"/>
          <w:numId w:val="9"/>
        </w:numPr>
        <w:tabs>
          <w:tab w:val="clear" w:pos="1437"/>
        </w:tabs>
        <w:spacing w:after="0" w:line="240" w:lineRule="auto"/>
        <w:ind w:left="284" w:hanging="284"/>
        <w:jc w:val="both"/>
        <w:rPr>
          <w:rFonts w:asciiTheme="majorHAnsi" w:hAnsiTheme="majorHAnsi" w:cs="Arial"/>
          <w:color w:val="000000"/>
          <w:sz w:val="20"/>
          <w:szCs w:val="20"/>
        </w:rPr>
      </w:pPr>
      <w:r w:rsidRPr="00D45ACA">
        <w:rPr>
          <w:rFonts w:asciiTheme="majorHAnsi" w:hAnsiTheme="majorHAnsi" w:cs="Arial"/>
          <w:color w:val="000000"/>
          <w:sz w:val="20"/>
          <w:szCs w:val="20"/>
        </w:rPr>
        <w:t>m</w:t>
      </w:r>
      <w:r w:rsidR="00744E94" w:rsidRPr="00D45ACA">
        <w:rPr>
          <w:rFonts w:asciiTheme="majorHAnsi" w:hAnsiTheme="majorHAnsi" w:cs="Arial"/>
          <w:color w:val="000000"/>
          <w:sz w:val="20"/>
          <w:szCs w:val="20"/>
        </w:rPr>
        <w:t>aintaining contact as set out in risk assessment</w:t>
      </w:r>
    </w:p>
    <w:p w14:paraId="6FC1C86F" w14:textId="77777777" w:rsidR="00C47DD2" w:rsidRPr="00D45ACA" w:rsidRDefault="00C47DD2" w:rsidP="00D45ACA">
      <w:pPr>
        <w:spacing w:after="0" w:line="240" w:lineRule="auto"/>
        <w:jc w:val="both"/>
        <w:rPr>
          <w:rFonts w:asciiTheme="majorHAnsi" w:hAnsiTheme="majorHAnsi"/>
          <w:sz w:val="18"/>
          <w:szCs w:val="18"/>
        </w:rPr>
      </w:pPr>
    </w:p>
    <w:p w14:paraId="5E46E243" w14:textId="2217A3AC" w:rsidR="009C1A8D" w:rsidRPr="00D45ACA" w:rsidRDefault="001268B9" w:rsidP="00BD23DC">
      <w:pPr>
        <w:spacing w:after="0"/>
        <w:jc w:val="both"/>
        <w:rPr>
          <w:rFonts w:asciiTheme="majorHAnsi" w:hAnsiTheme="majorHAnsi"/>
          <w:b/>
          <w:color w:val="17365D" w:themeColor="text2" w:themeShade="BF"/>
          <w:sz w:val="28"/>
          <w:szCs w:val="28"/>
        </w:rPr>
      </w:pPr>
      <w:r w:rsidRPr="00D45ACA">
        <w:rPr>
          <w:rFonts w:asciiTheme="majorHAnsi" w:hAnsiTheme="majorHAnsi"/>
          <w:b/>
          <w:color w:val="17365D" w:themeColor="text2" w:themeShade="BF"/>
          <w:sz w:val="28"/>
          <w:szCs w:val="28"/>
        </w:rPr>
        <w:t>Procedure</w:t>
      </w:r>
    </w:p>
    <w:p w14:paraId="6062FB54" w14:textId="77777777" w:rsidR="003D7AB1" w:rsidRPr="00D45ACA" w:rsidRDefault="003D7AB1" w:rsidP="00D45ACA">
      <w:pPr>
        <w:autoSpaceDE w:val="0"/>
        <w:autoSpaceDN w:val="0"/>
        <w:adjustRightInd w:val="0"/>
        <w:spacing w:after="0" w:line="240" w:lineRule="auto"/>
        <w:jc w:val="both"/>
        <w:rPr>
          <w:rFonts w:asciiTheme="majorHAnsi" w:hAnsiTheme="majorHAnsi" w:cs="Arial"/>
          <w:sz w:val="20"/>
          <w:szCs w:val="20"/>
        </w:rPr>
      </w:pPr>
      <w:r w:rsidRPr="00D45ACA">
        <w:rPr>
          <w:rFonts w:asciiTheme="majorHAnsi" w:hAnsiTheme="majorHAnsi" w:cs="Arial"/>
          <w:sz w:val="20"/>
          <w:szCs w:val="20"/>
        </w:rPr>
        <w:t>The following should be implemented prior to undertaking work alone or in isolation</w:t>
      </w:r>
    </w:p>
    <w:p w14:paraId="5050C14C" w14:textId="77777777" w:rsidR="003D7AB1" w:rsidRPr="00D45ACA" w:rsidRDefault="003D7AB1" w:rsidP="00D45ACA">
      <w:pPr>
        <w:numPr>
          <w:ilvl w:val="0"/>
          <w:numId w:val="10"/>
        </w:numPr>
        <w:tabs>
          <w:tab w:val="clear" w:pos="720"/>
          <w:tab w:val="num" w:pos="284"/>
        </w:tabs>
        <w:autoSpaceDE w:val="0"/>
        <w:autoSpaceDN w:val="0"/>
        <w:adjustRightInd w:val="0"/>
        <w:spacing w:after="0" w:line="240" w:lineRule="auto"/>
        <w:ind w:left="284" w:hanging="284"/>
        <w:jc w:val="both"/>
        <w:rPr>
          <w:rFonts w:asciiTheme="majorHAnsi" w:hAnsiTheme="majorHAnsi" w:cs="Arial"/>
          <w:sz w:val="20"/>
          <w:szCs w:val="20"/>
        </w:rPr>
      </w:pPr>
      <w:r w:rsidRPr="00D45ACA">
        <w:rPr>
          <w:rFonts w:asciiTheme="majorHAnsi" w:hAnsiTheme="majorHAnsi" w:cs="Arial"/>
          <w:sz w:val="20"/>
          <w:szCs w:val="20"/>
        </w:rPr>
        <w:t>Conduct Risk assessment</w:t>
      </w:r>
      <w:r w:rsidR="00744E94" w:rsidRPr="00D45ACA">
        <w:rPr>
          <w:rFonts w:asciiTheme="majorHAnsi" w:hAnsiTheme="majorHAnsi" w:cs="Arial"/>
          <w:sz w:val="20"/>
          <w:szCs w:val="20"/>
        </w:rPr>
        <w:t xml:space="preserve"> taking into account;</w:t>
      </w:r>
    </w:p>
    <w:p w14:paraId="45145D25" w14:textId="77777777" w:rsidR="00744E94" w:rsidRPr="00D45ACA" w:rsidRDefault="00744E94"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olor w:val="000000"/>
          <w:sz w:val="20"/>
          <w:szCs w:val="20"/>
          <w:lang w:eastAsia="en-AU"/>
        </w:rPr>
      </w:pPr>
      <w:r w:rsidRPr="00D45ACA">
        <w:rPr>
          <w:rFonts w:asciiTheme="majorHAnsi" w:hAnsiTheme="majorHAnsi"/>
          <w:color w:val="000000"/>
          <w:sz w:val="20"/>
          <w:szCs w:val="20"/>
          <w:lang w:eastAsia="en-AU"/>
        </w:rPr>
        <w:t xml:space="preserve">Tasks and hazards involved in the work to be performed. </w:t>
      </w:r>
    </w:p>
    <w:p w14:paraId="39463ACB" w14:textId="77777777" w:rsidR="00744E94" w:rsidRPr="00D45ACA" w:rsidRDefault="00744E94"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olor w:val="000000"/>
          <w:sz w:val="20"/>
          <w:szCs w:val="20"/>
          <w:lang w:eastAsia="en-AU"/>
        </w:rPr>
      </w:pPr>
      <w:r w:rsidRPr="00D45ACA">
        <w:rPr>
          <w:rFonts w:asciiTheme="majorHAnsi" w:hAnsiTheme="majorHAnsi"/>
          <w:color w:val="000000"/>
          <w:sz w:val="20"/>
          <w:szCs w:val="20"/>
          <w:lang w:eastAsia="en-AU"/>
        </w:rPr>
        <w:t xml:space="preserve"> Consequences resulting from a “worst case” scenario. </w:t>
      </w:r>
    </w:p>
    <w:p w14:paraId="564A5C3B" w14:textId="77777777" w:rsidR="00744E94" w:rsidRPr="00D45ACA" w:rsidRDefault="00744E94"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olor w:val="000000"/>
          <w:sz w:val="20"/>
          <w:szCs w:val="20"/>
          <w:lang w:eastAsia="en-AU"/>
        </w:rPr>
      </w:pPr>
      <w:r w:rsidRPr="00D45ACA">
        <w:rPr>
          <w:rFonts w:asciiTheme="majorHAnsi" w:hAnsiTheme="majorHAnsi"/>
          <w:color w:val="000000"/>
          <w:sz w:val="20"/>
          <w:szCs w:val="20"/>
          <w:lang w:eastAsia="en-AU"/>
        </w:rPr>
        <w:t xml:space="preserve"> Likelihood for other persons to be in the area. </w:t>
      </w:r>
    </w:p>
    <w:p w14:paraId="7DC11F24" w14:textId="77777777" w:rsidR="00744E94" w:rsidRPr="00D45ACA" w:rsidRDefault="00744E94"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olor w:val="000000"/>
          <w:sz w:val="20"/>
          <w:szCs w:val="20"/>
          <w:lang w:eastAsia="en-AU"/>
        </w:rPr>
      </w:pPr>
      <w:r w:rsidRPr="00D45ACA">
        <w:rPr>
          <w:rFonts w:asciiTheme="majorHAnsi" w:hAnsiTheme="majorHAnsi"/>
          <w:color w:val="000000"/>
          <w:sz w:val="20"/>
          <w:szCs w:val="20"/>
          <w:lang w:eastAsia="en-AU"/>
        </w:rPr>
        <w:t xml:space="preserve"> Possibility that a critical injury or incident could prevent the </w:t>
      </w:r>
      <w:r w:rsidR="00B132FB" w:rsidRPr="00D45ACA">
        <w:rPr>
          <w:rFonts w:asciiTheme="majorHAnsi" w:hAnsiTheme="majorHAnsi"/>
          <w:color w:val="000000"/>
          <w:sz w:val="20"/>
          <w:szCs w:val="20"/>
          <w:lang w:eastAsia="en-AU"/>
        </w:rPr>
        <w:t>worker</w:t>
      </w:r>
      <w:r w:rsidRPr="00D45ACA">
        <w:rPr>
          <w:rFonts w:asciiTheme="majorHAnsi" w:hAnsiTheme="majorHAnsi"/>
          <w:color w:val="000000"/>
          <w:sz w:val="20"/>
          <w:szCs w:val="20"/>
          <w:lang w:eastAsia="en-AU"/>
        </w:rPr>
        <w:t xml:space="preserve"> from calling for help or leaving the workplace. </w:t>
      </w:r>
    </w:p>
    <w:p w14:paraId="74D4B4DE" w14:textId="77777777" w:rsidR="00744E94" w:rsidRPr="00D45ACA" w:rsidRDefault="00744E94"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olor w:val="000000"/>
          <w:sz w:val="20"/>
          <w:szCs w:val="20"/>
          <w:lang w:eastAsia="en-AU"/>
        </w:rPr>
      </w:pPr>
      <w:r w:rsidRPr="00D45ACA">
        <w:rPr>
          <w:rFonts w:asciiTheme="majorHAnsi" w:hAnsiTheme="majorHAnsi"/>
          <w:color w:val="000000"/>
          <w:sz w:val="20"/>
          <w:szCs w:val="20"/>
          <w:lang w:eastAsia="en-AU"/>
        </w:rPr>
        <w:t xml:space="preserve"> Emergency response time. </w:t>
      </w:r>
    </w:p>
    <w:p w14:paraId="1F2B8E2E" w14:textId="77777777" w:rsidR="00744E94" w:rsidRPr="00D45ACA" w:rsidRDefault="00744E94"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olor w:val="000000"/>
          <w:sz w:val="20"/>
          <w:szCs w:val="20"/>
          <w:lang w:eastAsia="en-AU"/>
        </w:rPr>
      </w:pPr>
      <w:r w:rsidRPr="00D45ACA">
        <w:rPr>
          <w:rFonts w:asciiTheme="majorHAnsi" w:hAnsiTheme="majorHAnsi"/>
          <w:color w:val="000000"/>
          <w:sz w:val="20"/>
          <w:szCs w:val="20"/>
          <w:lang w:eastAsia="en-AU"/>
        </w:rPr>
        <w:t xml:space="preserve"> Worker’s training and experience. </w:t>
      </w:r>
    </w:p>
    <w:p w14:paraId="64FA32FB" w14:textId="77777777" w:rsidR="00744E94" w:rsidRPr="00D45ACA" w:rsidRDefault="00744E94"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olor w:val="000000"/>
          <w:sz w:val="20"/>
          <w:szCs w:val="20"/>
          <w:lang w:eastAsia="en-AU"/>
        </w:rPr>
      </w:pPr>
      <w:r w:rsidRPr="00D45ACA">
        <w:rPr>
          <w:rFonts w:asciiTheme="majorHAnsi" w:hAnsiTheme="majorHAnsi"/>
          <w:color w:val="000000"/>
          <w:sz w:val="20"/>
          <w:szCs w:val="20"/>
          <w:lang w:eastAsia="en-AU"/>
        </w:rPr>
        <w:t xml:space="preserve"> Worker’s physical handicaps or any pre</w:t>
      </w:r>
      <w:r w:rsidR="00661ED8" w:rsidRPr="00D45ACA">
        <w:rPr>
          <w:rFonts w:asciiTheme="majorHAnsi" w:hAnsiTheme="majorHAnsi"/>
          <w:color w:val="000000"/>
          <w:sz w:val="20"/>
          <w:szCs w:val="20"/>
          <w:lang w:eastAsia="en-AU"/>
        </w:rPr>
        <w:t>-</w:t>
      </w:r>
      <w:r w:rsidRPr="00D45ACA">
        <w:rPr>
          <w:rFonts w:asciiTheme="majorHAnsi" w:hAnsiTheme="majorHAnsi"/>
          <w:color w:val="000000"/>
          <w:sz w:val="20"/>
          <w:szCs w:val="20"/>
          <w:lang w:eastAsia="en-AU"/>
        </w:rPr>
        <w:t xml:space="preserve">existing medical conditions. </w:t>
      </w:r>
    </w:p>
    <w:p w14:paraId="6D82B0D4" w14:textId="77777777" w:rsidR="00744E94" w:rsidRPr="00D45ACA" w:rsidRDefault="00744E94"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olor w:val="000000"/>
          <w:sz w:val="20"/>
          <w:szCs w:val="20"/>
          <w:lang w:eastAsia="en-AU"/>
        </w:rPr>
      </w:pPr>
      <w:r w:rsidRPr="00D45ACA">
        <w:rPr>
          <w:rFonts w:asciiTheme="majorHAnsi" w:hAnsiTheme="majorHAnsi"/>
          <w:color w:val="000000"/>
          <w:sz w:val="20"/>
          <w:szCs w:val="20"/>
          <w:lang w:eastAsia="en-AU"/>
        </w:rPr>
        <w:t xml:space="preserve"> Frequency of job supervision, if at all. </w:t>
      </w:r>
    </w:p>
    <w:p w14:paraId="49C6B990" w14:textId="77777777" w:rsidR="00744E94" w:rsidRPr="00D45ACA" w:rsidRDefault="00744E94"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olor w:val="000000"/>
          <w:sz w:val="20"/>
          <w:szCs w:val="20"/>
          <w:lang w:eastAsia="en-AU"/>
        </w:rPr>
      </w:pPr>
      <w:r w:rsidRPr="00D45ACA">
        <w:rPr>
          <w:rFonts w:asciiTheme="majorHAnsi" w:hAnsiTheme="majorHAnsi"/>
          <w:color w:val="000000"/>
          <w:sz w:val="20"/>
          <w:szCs w:val="20"/>
          <w:lang w:eastAsia="en-AU"/>
        </w:rPr>
        <w:t>The time or shift</w:t>
      </w:r>
      <w:r w:rsidR="00310AA8" w:rsidRPr="00D45ACA">
        <w:rPr>
          <w:rFonts w:asciiTheme="majorHAnsi" w:hAnsiTheme="majorHAnsi"/>
          <w:color w:val="000000"/>
          <w:sz w:val="20"/>
          <w:szCs w:val="20"/>
          <w:lang w:eastAsia="en-AU"/>
        </w:rPr>
        <w:t>/day</w:t>
      </w:r>
      <w:r w:rsidRPr="00D45ACA">
        <w:rPr>
          <w:rFonts w:asciiTheme="majorHAnsi" w:hAnsiTheme="majorHAnsi"/>
          <w:color w:val="000000"/>
          <w:sz w:val="20"/>
          <w:szCs w:val="20"/>
          <w:lang w:eastAsia="en-AU"/>
        </w:rPr>
        <w:t xml:space="preserve"> when the job is to be done. </w:t>
      </w:r>
    </w:p>
    <w:p w14:paraId="67C9AF96" w14:textId="77777777" w:rsidR="00310AA8" w:rsidRPr="00D45ACA" w:rsidRDefault="00310AA8"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olor w:val="000000"/>
          <w:sz w:val="20"/>
          <w:szCs w:val="20"/>
          <w:lang w:eastAsia="en-AU"/>
        </w:rPr>
      </w:pPr>
      <w:r w:rsidRPr="00D45ACA">
        <w:rPr>
          <w:rFonts w:asciiTheme="majorHAnsi" w:hAnsiTheme="majorHAnsi"/>
          <w:color w:val="000000"/>
          <w:sz w:val="20"/>
          <w:szCs w:val="20"/>
          <w:lang w:eastAsia="en-AU"/>
        </w:rPr>
        <w:t>Communications at the worksite</w:t>
      </w:r>
    </w:p>
    <w:p w14:paraId="3F620B5F" w14:textId="77777777" w:rsidR="00310AA8" w:rsidRPr="00D45ACA" w:rsidRDefault="00310AA8"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olor w:val="000000"/>
          <w:sz w:val="20"/>
          <w:szCs w:val="20"/>
          <w:lang w:eastAsia="en-AU"/>
        </w:rPr>
      </w:pPr>
      <w:r w:rsidRPr="00D45ACA">
        <w:rPr>
          <w:rFonts w:asciiTheme="majorHAnsi" w:hAnsiTheme="majorHAnsi"/>
          <w:color w:val="000000"/>
          <w:sz w:val="20"/>
          <w:szCs w:val="20"/>
          <w:lang w:eastAsia="en-AU"/>
        </w:rPr>
        <w:t>Location of the work and the length of time working alone</w:t>
      </w:r>
    </w:p>
    <w:p w14:paraId="2F5B1B59" w14:textId="77777777" w:rsidR="003D7AB1" w:rsidRPr="00D45ACA" w:rsidRDefault="003D7AB1" w:rsidP="00D45ACA">
      <w:pPr>
        <w:numPr>
          <w:ilvl w:val="0"/>
          <w:numId w:val="10"/>
        </w:numPr>
        <w:tabs>
          <w:tab w:val="clear" w:pos="720"/>
          <w:tab w:val="num" w:pos="284"/>
        </w:tabs>
        <w:autoSpaceDE w:val="0"/>
        <w:autoSpaceDN w:val="0"/>
        <w:adjustRightInd w:val="0"/>
        <w:spacing w:after="0" w:line="240" w:lineRule="auto"/>
        <w:ind w:left="284" w:hanging="284"/>
        <w:jc w:val="both"/>
        <w:rPr>
          <w:rFonts w:asciiTheme="majorHAnsi" w:hAnsiTheme="majorHAnsi" w:cs="Arial"/>
          <w:sz w:val="20"/>
          <w:szCs w:val="20"/>
        </w:rPr>
      </w:pPr>
      <w:r w:rsidRPr="00D45ACA">
        <w:rPr>
          <w:rFonts w:asciiTheme="majorHAnsi" w:hAnsiTheme="majorHAnsi" w:cs="Arial"/>
          <w:sz w:val="20"/>
          <w:szCs w:val="20"/>
        </w:rPr>
        <w:t xml:space="preserve">Implement control measures </w:t>
      </w:r>
    </w:p>
    <w:p w14:paraId="5534E505" w14:textId="77777777" w:rsidR="003D7AB1" w:rsidRPr="00D45ACA" w:rsidRDefault="003D7AB1"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s="Arial"/>
          <w:sz w:val="20"/>
          <w:szCs w:val="20"/>
        </w:rPr>
      </w:pPr>
      <w:r w:rsidRPr="00D45ACA">
        <w:rPr>
          <w:rFonts w:asciiTheme="majorHAnsi" w:hAnsiTheme="majorHAnsi" w:cs="Arial"/>
          <w:sz w:val="20"/>
          <w:szCs w:val="20"/>
        </w:rPr>
        <w:t>Identify contact person</w:t>
      </w:r>
    </w:p>
    <w:p w14:paraId="6942D9CA" w14:textId="77777777" w:rsidR="003D7AB1" w:rsidRPr="00D45ACA" w:rsidRDefault="003D7AB1"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s="Arial"/>
          <w:sz w:val="20"/>
          <w:szCs w:val="20"/>
        </w:rPr>
      </w:pPr>
      <w:r w:rsidRPr="00D45ACA">
        <w:rPr>
          <w:rFonts w:asciiTheme="majorHAnsi" w:hAnsiTheme="majorHAnsi" w:cs="Arial"/>
          <w:sz w:val="20"/>
          <w:szCs w:val="20"/>
        </w:rPr>
        <w:t>Identify frequency  and method of contact required</w:t>
      </w:r>
    </w:p>
    <w:p w14:paraId="44AA0694" w14:textId="77777777" w:rsidR="00744E94" w:rsidRPr="00D45ACA" w:rsidRDefault="00744E94"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s="Arial"/>
          <w:sz w:val="20"/>
          <w:szCs w:val="20"/>
        </w:rPr>
      </w:pPr>
      <w:r w:rsidRPr="00D45ACA">
        <w:rPr>
          <w:rFonts w:asciiTheme="majorHAnsi" w:hAnsiTheme="majorHAnsi" w:cs="Arial"/>
          <w:sz w:val="20"/>
          <w:szCs w:val="20"/>
        </w:rPr>
        <w:lastRenderedPageBreak/>
        <w:t>Identify means of communication</w:t>
      </w:r>
    </w:p>
    <w:p w14:paraId="49CB40B2" w14:textId="77777777" w:rsidR="003D7AB1" w:rsidRPr="00D45ACA" w:rsidRDefault="003D7AB1"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s="Arial"/>
          <w:sz w:val="20"/>
          <w:szCs w:val="20"/>
        </w:rPr>
      </w:pPr>
      <w:r w:rsidRPr="00D45ACA">
        <w:rPr>
          <w:rFonts w:asciiTheme="majorHAnsi" w:hAnsiTheme="majorHAnsi" w:cs="Arial"/>
          <w:sz w:val="20"/>
          <w:szCs w:val="20"/>
        </w:rPr>
        <w:t>Prepare any SOP’s required</w:t>
      </w:r>
    </w:p>
    <w:p w14:paraId="157DB9D8" w14:textId="77777777" w:rsidR="00744E94" w:rsidRPr="00D45ACA" w:rsidRDefault="00744E94"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s="Arial"/>
          <w:sz w:val="20"/>
          <w:szCs w:val="20"/>
        </w:rPr>
      </w:pPr>
      <w:r w:rsidRPr="00D45ACA">
        <w:rPr>
          <w:rFonts w:asciiTheme="majorHAnsi" w:hAnsiTheme="majorHAnsi" w:cs="Arial"/>
          <w:sz w:val="20"/>
          <w:szCs w:val="20"/>
        </w:rPr>
        <w:t>Prepare any emergency response plans as required</w:t>
      </w:r>
    </w:p>
    <w:p w14:paraId="134F4A65" w14:textId="553ED445" w:rsidR="00744E94" w:rsidRPr="00D45ACA" w:rsidRDefault="00744E94" w:rsidP="00D45ACA">
      <w:pPr>
        <w:numPr>
          <w:ilvl w:val="1"/>
          <w:numId w:val="10"/>
        </w:numPr>
        <w:tabs>
          <w:tab w:val="clear" w:pos="1440"/>
          <w:tab w:val="num" w:pos="567"/>
        </w:tabs>
        <w:autoSpaceDE w:val="0"/>
        <w:autoSpaceDN w:val="0"/>
        <w:adjustRightInd w:val="0"/>
        <w:spacing w:after="0" w:line="240" w:lineRule="auto"/>
        <w:ind w:left="567" w:hanging="283"/>
        <w:jc w:val="both"/>
        <w:rPr>
          <w:rFonts w:asciiTheme="majorHAnsi" w:hAnsiTheme="majorHAnsi" w:cs="Arial"/>
          <w:sz w:val="20"/>
          <w:szCs w:val="20"/>
        </w:rPr>
      </w:pPr>
      <w:r w:rsidRPr="00D45ACA">
        <w:rPr>
          <w:rFonts w:asciiTheme="majorHAnsi" w:hAnsiTheme="majorHAnsi"/>
          <w:sz w:val="20"/>
          <w:szCs w:val="20"/>
        </w:rPr>
        <w:t>Undertake a</w:t>
      </w:r>
      <w:r w:rsidR="00661ED8" w:rsidRPr="00D45ACA">
        <w:rPr>
          <w:rFonts w:asciiTheme="majorHAnsi" w:hAnsiTheme="majorHAnsi"/>
          <w:sz w:val="20"/>
          <w:szCs w:val="20"/>
        </w:rPr>
        <w:t>ll personal security measures e.g.</w:t>
      </w:r>
      <w:r w:rsidRPr="00D45ACA">
        <w:rPr>
          <w:rFonts w:asciiTheme="majorHAnsi" w:hAnsiTheme="majorHAnsi"/>
          <w:sz w:val="20"/>
          <w:szCs w:val="20"/>
        </w:rPr>
        <w:t xml:space="preserve"> lock doors, walk in </w:t>
      </w:r>
      <w:r w:rsidR="00F81BED" w:rsidRPr="00D45ACA">
        <w:rPr>
          <w:rFonts w:asciiTheme="majorHAnsi" w:hAnsiTheme="majorHAnsi"/>
          <w:sz w:val="20"/>
          <w:szCs w:val="20"/>
        </w:rPr>
        <w:t>well-lit</w:t>
      </w:r>
      <w:r w:rsidRPr="00D45ACA">
        <w:rPr>
          <w:rFonts w:asciiTheme="majorHAnsi" w:hAnsiTheme="majorHAnsi"/>
          <w:sz w:val="20"/>
          <w:szCs w:val="20"/>
        </w:rPr>
        <w:t xml:space="preserve"> areas</w:t>
      </w:r>
    </w:p>
    <w:p w14:paraId="63E5BDA3" w14:textId="035AE30B" w:rsidR="003D7AB1" w:rsidRPr="00D45ACA" w:rsidRDefault="003D7AB1" w:rsidP="00D45ACA">
      <w:pPr>
        <w:numPr>
          <w:ilvl w:val="0"/>
          <w:numId w:val="10"/>
        </w:numPr>
        <w:tabs>
          <w:tab w:val="clear" w:pos="720"/>
          <w:tab w:val="num" w:pos="284"/>
        </w:tabs>
        <w:autoSpaceDE w:val="0"/>
        <w:autoSpaceDN w:val="0"/>
        <w:adjustRightInd w:val="0"/>
        <w:spacing w:after="0" w:line="240" w:lineRule="auto"/>
        <w:ind w:left="284" w:hanging="284"/>
        <w:jc w:val="both"/>
        <w:rPr>
          <w:rFonts w:asciiTheme="majorHAnsi" w:hAnsiTheme="majorHAnsi" w:cs="Arial"/>
          <w:sz w:val="20"/>
          <w:szCs w:val="20"/>
        </w:rPr>
      </w:pPr>
      <w:r w:rsidRPr="00D45ACA">
        <w:rPr>
          <w:rFonts w:asciiTheme="majorHAnsi" w:hAnsiTheme="majorHAnsi" w:cs="Arial"/>
          <w:sz w:val="20"/>
          <w:szCs w:val="20"/>
        </w:rPr>
        <w:t xml:space="preserve">Obtain </w:t>
      </w:r>
      <w:r w:rsidR="008A1A45" w:rsidRPr="00D45ACA">
        <w:rPr>
          <w:rFonts w:asciiTheme="majorHAnsi" w:hAnsiTheme="majorHAnsi" w:cs="Arial"/>
          <w:sz w:val="20"/>
          <w:szCs w:val="20"/>
        </w:rPr>
        <w:t>approval to</w:t>
      </w:r>
      <w:r w:rsidRPr="00D45ACA">
        <w:rPr>
          <w:rFonts w:asciiTheme="majorHAnsi" w:hAnsiTheme="majorHAnsi" w:cs="Arial"/>
          <w:sz w:val="20"/>
          <w:szCs w:val="20"/>
        </w:rPr>
        <w:t xml:space="preserve"> perform work alone or in isolation</w:t>
      </w:r>
    </w:p>
    <w:p w14:paraId="613F6341" w14:textId="77777777" w:rsidR="00F81BED" w:rsidRPr="00D45ACA" w:rsidRDefault="00F81BED" w:rsidP="00D45ACA">
      <w:pPr>
        <w:spacing w:after="0" w:line="240" w:lineRule="auto"/>
        <w:jc w:val="both"/>
        <w:rPr>
          <w:rFonts w:asciiTheme="majorHAnsi" w:eastAsia="Times New Roman" w:hAnsiTheme="majorHAnsi" w:cs="Arial"/>
          <w:b/>
          <w:bCs/>
          <w:sz w:val="20"/>
          <w:szCs w:val="20"/>
          <w:lang w:val="en-US"/>
        </w:rPr>
      </w:pPr>
    </w:p>
    <w:p w14:paraId="0F5317A8" w14:textId="78745A28" w:rsidR="003D7AB1" w:rsidRPr="00D45ACA" w:rsidRDefault="00744E94" w:rsidP="00D45ACA">
      <w:pPr>
        <w:pStyle w:val="Heading4"/>
        <w:keepNext w:val="0"/>
        <w:spacing w:before="0" w:after="0"/>
        <w:jc w:val="both"/>
        <w:rPr>
          <w:rFonts w:asciiTheme="majorHAnsi" w:hAnsiTheme="majorHAnsi" w:cs="Arial"/>
          <w:color w:val="000066"/>
          <w:sz w:val="20"/>
          <w:szCs w:val="20"/>
        </w:rPr>
      </w:pPr>
      <w:r w:rsidRPr="00D45ACA">
        <w:rPr>
          <w:rFonts w:asciiTheme="majorHAnsi" w:hAnsiTheme="majorHAnsi" w:cs="Arial"/>
          <w:sz w:val="20"/>
          <w:szCs w:val="20"/>
        </w:rPr>
        <w:t>Contact / Emergency contact Person</w:t>
      </w:r>
    </w:p>
    <w:p w14:paraId="01BF4B65" w14:textId="77777777" w:rsidR="00661ED8" w:rsidRPr="00D45ACA" w:rsidRDefault="003D7AB1" w:rsidP="00D45ACA">
      <w:pPr>
        <w:pStyle w:val="NormalWeb"/>
        <w:spacing w:after="0" w:afterAutospacing="0" w:line="240" w:lineRule="auto"/>
        <w:jc w:val="both"/>
        <w:rPr>
          <w:rFonts w:asciiTheme="majorHAnsi" w:hAnsiTheme="majorHAnsi"/>
          <w:sz w:val="20"/>
          <w:szCs w:val="20"/>
        </w:rPr>
      </w:pPr>
      <w:r w:rsidRPr="00D45ACA">
        <w:rPr>
          <w:rFonts w:asciiTheme="majorHAnsi" w:hAnsiTheme="majorHAnsi"/>
          <w:sz w:val="20"/>
          <w:szCs w:val="20"/>
        </w:rPr>
        <w:t xml:space="preserve">Where </w:t>
      </w:r>
      <w:r w:rsidR="002F102B" w:rsidRPr="00D45ACA">
        <w:rPr>
          <w:rFonts w:asciiTheme="majorHAnsi" w:hAnsiTheme="majorHAnsi"/>
          <w:sz w:val="20"/>
          <w:szCs w:val="20"/>
        </w:rPr>
        <w:t>workers</w:t>
      </w:r>
      <w:r w:rsidRPr="00D45ACA">
        <w:rPr>
          <w:rFonts w:asciiTheme="majorHAnsi" w:hAnsiTheme="majorHAnsi"/>
          <w:sz w:val="20"/>
          <w:szCs w:val="20"/>
        </w:rPr>
        <w:t xml:space="preserve"> are </w:t>
      </w:r>
      <w:r w:rsidR="00744E94" w:rsidRPr="00D45ACA">
        <w:rPr>
          <w:rFonts w:asciiTheme="majorHAnsi" w:hAnsiTheme="majorHAnsi"/>
          <w:sz w:val="20"/>
          <w:szCs w:val="20"/>
        </w:rPr>
        <w:t>work</w:t>
      </w:r>
      <w:r w:rsidR="009C1A8D" w:rsidRPr="00D45ACA">
        <w:rPr>
          <w:rFonts w:asciiTheme="majorHAnsi" w:hAnsiTheme="majorHAnsi"/>
          <w:sz w:val="20"/>
          <w:szCs w:val="20"/>
        </w:rPr>
        <w:t>ing</w:t>
      </w:r>
      <w:r w:rsidR="00744E94" w:rsidRPr="00D45ACA">
        <w:rPr>
          <w:rFonts w:asciiTheme="majorHAnsi" w:hAnsiTheme="majorHAnsi"/>
          <w:sz w:val="20"/>
          <w:szCs w:val="20"/>
        </w:rPr>
        <w:t xml:space="preserve"> in isolation a contact person should be identified.</w:t>
      </w:r>
      <w:r w:rsidR="00661ED8" w:rsidRPr="00D45ACA">
        <w:rPr>
          <w:rFonts w:asciiTheme="majorHAnsi" w:hAnsiTheme="majorHAnsi"/>
          <w:sz w:val="20"/>
          <w:szCs w:val="20"/>
        </w:rPr>
        <w:t xml:space="preserve"> This person should also be notified in the case of an emergency.</w:t>
      </w:r>
    </w:p>
    <w:p w14:paraId="22BC207C" w14:textId="77777777" w:rsidR="003D7AB1" w:rsidRPr="00D45ACA" w:rsidRDefault="003D7AB1" w:rsidP="00D45ACA">
      <w:pPr>
        <w:pStyle w:val="NormalWeb"/>
        <w:numPr>
          <w:ilvl w:val="1"/>
          <w:numId w:val="8"/>
        </w:numPr>
        <w:tabs>
          <w:tab w:val="clear" w:pos="1440"/>
        </w:tabs>
        <w:spacing w:after="0" w:afterAutospacing="0" w:line="240" w:lineRule="auto"/>
        <w:ind w:left="284" w:hanging="284"/>
        <w:jc w:val="both"/>
        <w:rPr>
          <w:rFonts w:asciiTheme="majorHAnsi" w:hAnsiTheme="majorHAnsi"/>
          <w:sz w:val="20"/>
          <w:szCs w:val="20"/>
        </w:rPr>
      </w:pPr>
      <w:r w:rsidRPr="00D45ACA">
        <w:rPr>
          <w:rFonts w:asciiTheme="majorHAnsi" w:hAnsiTheme="majorHAnsi"/>
          <w:sz w:val="20"/>
          <w:szCs w:val="20"/>
        </w:rPr>
        <w:t>Notify</w:t>
      </w:r>
      <w:r w:rsidR="00661ED8" w:rsidRPr="00D45ACA">
        <w:rPr>
          <w:rFonts w:asciiTheme="majorHAnsi" w:hAnsiTheme="majorHAnsi"/>
          <w:sz w:val="20"/>
          <w:szCs w:val="20"/>
        </w:rPr>
        <w:t xml:space="preserve"> </w:t>
      </w:r>
      <w:r w:rsidRPr="00D45ACA">
        <w:rPr>
          <w:rFonts w:asciiTheme="majorHAnsi" w:hAnsiTheme="majorHAnsi"/>
          <w:sz w:val="20"/>
          <w:szCs w:val="20"/>
        </w:rPr>
        <w:t>of work commencement and expected completion.</w:t>
      </w:r>
    </w:p>
    <w:p w14:paraId="2636F0C5" w14:textId="77777777" w:rsidR="003D7AB1" w:rsidRPr="00D45ACA" w:rsidRDefault="003D7AB1" w:rsidP="00D45ACA">
      <w:pPr>
        <w:pStyle w:val="NormalWeb"/>
        <w:numPr>
          <w:ilvl w:val="1"/>
          <w:numId w:val="8"/>
        </w:numPr>
        <w:tabs>
          <w:tab w:val="clear" w:pos="1440"/>
        </w:tabs>
        <w:spacing w:after="0" w:afterAutospacing="0" w:line="240" w:lineRule="auto"/>
        <w:ind w:left="284" w:hanging="284"/>
        <w:jc w:val="both"/>
        <w:rPr>
          <w:rFonts w:asciiTheme="majorHAnsi" w:hAnsiTheme="majorHAnsi"/>
          <w:sz w:val="20"/>
          <w:szCs w:val="20"/>
        </w:rPr>
      </w:pPr>
      <w:r w:rsidRPr="00D45ACA">
        <w:rPr>
          <w:rFonts w:asciiTheme="majorHAnsi" w:hAnsiTheme="majorHAnsi"/>
          <w:sz w:val="20"/>
          <w:szCs w:val="20"/>
        </w:rPr>
        <w:t>Notify contact person when work is completed.</w:t>
      </w:r>
    </w:p>
    <w:p w14:paraId="24BF7721" w14:textId="77777777" w:rsidR="003D7AB1" w:rsidRPr="00D45ACA" w:rsidRDefault="00661ED8" w:rsidP="00D45ACA">
      <w:pPr>
        <w:pStyle w:val="NormalWeb"/>
        <w:numPr>
          <w:ilvl w:val="1"/>
          <w:numId w:val="8"/>
        </w:numPr>
        <w:tabs>
          <w:tab w:val="clear" w:pos="1440"/>
        </w:tabs>
        <w:spacing w:after="0" w:afterAutospacing="0" w:line="240" w:lineRule="auto"/>
        <w:ind w:left="284" w:hanging="284"/>
        <w:jc w:val="both"/>
        <w:rPr>
          <w:rFonts w:asciiTheme="majorHAnsi" w:hAnsiTheme="majorHAnsi"/>
          <w:sz w:val="20"/>
          <w:szCs w:val="20"/>
        </w:rPr>
      </w:pPr>
      <w:r w:rsidRPr="00D45ACA">
        <w:rPr>
          <w:rFonts w:asciiTheme="majorHAnsi" w:hAnsiTheme="majorHAnsi"/>
          <w:sz w:val="20"/>
          <w:szCs w:val="20"/>
        </w:rPr>
        <w:t xml:space="preserve">Contact </w:t>
      </w:r>
      <w:r w:rsidR="009C1A8D" w:rsidRPr="00D45ACA">
        <w:rPr>
          <w:rFonts w:asciiTheme="majorHAnsi" w:hAnsiTheme="majorHAnsi"/>
          <w:sz w:val="20"/>
          <w:szCs w:val="20"/>
        </w:rPr>
        <w:t>worker</w:t>
      </w:r>
      <w:r w:rsidRPr="00D45ACA">
        <w:rPr>
          <w:rFonts w:asciiTheme="majorHAnsi" w:hAnsiTheme="majorHAnsi"/>
          <w:sz w:val="20"/>
          <w:szCs w:val="20"/>
        </w:rPr>
        <w:t xml:space="preserve"> at prearranged intervals</w:t>
      </w:r>
    </w:p>
    <w:p w14:paraId="60008B87" w14:textId="77777777" w:rsidR="00360C18" w:rsidRPr="00D45ACA" w:rsidRDefault="00360C18" w:rsidP="00D45ACA">
      <w:pPr>
        <w:autoSpaceDE w:val="0"/>
        <w:autoSpaceDN w:val="0"/>
        <w:adjustRightInd w:val="0"/>
        <w:spacing w:after="0" w:line="240" w:lineRule="auto"/>
        <w:jc w:val="both"/>
        <w:rPr>
          <w:rFonts w:asciiTheme="majorHAnsi" w:hAnsiTheme="majorHAnsi" w:cs="TimesNewRomanPSMT"/>
          <w:sz w:val="20"/>
          <w:szCs w:val="20"/>
          <w:lang w:eastAsia="en-AU"/>
        </w:rPr>
      </w:pPr>
    </w:p>
    <w:p w14:paraId="604A045A" w14:textId="77777777" w:rsidR="00661ED8" w:rsidRPr="00D45ACA" w:rsidRDefault="00661ED8" w:rsidP="00D45ACA">
      <w:pPr>
        <w:autoSpaceDE w:val="0"/>
        <w:autoSpaceDN w:val="0"/>
        <w:adjustRightInd w:val="0"/>
        <w:spacing w:after="0" w:line="240" w:lineRule="auto"/>
        <w:jc w:val="both"/>
        <w:rPr>
          <w:rFonts w:asciiTheme="majorHAnsi" w:hAnsiTheme="majorHAnsi" w:cs="TimesNewRomanPSMT"/>
          <w:sz w:val="20"/>
          <w:szCs w:val="20"/>
          <w:lang w:eastAsia="en-AU"/>
        </w:rPr>
      </w:pPr>
      <w:r w:rsidRPr="00D45ACA">
        <w:rPr>
          <w:rFonts w:asciiTheme="majorHAnsi" w:hAnsiTheme="majorHAnsi" w:cs="TimesNewRomanPSMT"/>
          <w:sz w:val="20"/>
          <w:szCs w:val="20"/>
          <w:lang w:eastAsia="en-AU"/>
        </w:rPr>
        <w:t xml:space="preserve">If the contact person cannot reach the </w:t>
      </w:r>
      <w:r w:rsidR="00B132FB" w:rsidRPr="00D45ACA">
        <w:rPr>
          <w:rFonts w:asciiTheme="majorHAnsi" w:hAnsiTheme="majorHAnsi" w:cs="TimesNewRomanPSMT"/>
          <w:sz w:val="20"/>
          <w:szCs w:val="20"/>
          <w:lang w:eastAsia="en-AU"/>
        </w:rPr>
        <w:t>worker</w:t>
      </w:r>
      <w:r w:rsidRPr="00D45ACA">
        <w:rPr>
          <w:rFonts w:asciiTheme="majorHAnsi" w:hAnsiTheme="majorHAnsi" w:cs="TimesNewRomanPSMT"/>
          <w:sz w:val="20"/>
          <w:szCs w:val="20"/>
          <w:lang w:eastAsia="en-AU"/>
        </w:rPr>
        <w:t xml:space="preserve"> at one of these predetermined times, he or she will make another attempt within five minutes. If your contact person still cannot reach you after the second attempt, he or she will do the following:</w:t>
      </w:r>
    </w:p>
    <w:p w14:paraId="1295E8F5" w14:textId="77777777" w:rsidR="00661ED8" w:rsidRPr="00D45ACA" w:rsidRDefault="00661ED8" w:rsidP="00D45ACA">
      <w:pPr>
        <w:autoSpaceDE w:val="0"/>
        <w:autoSpaceDN w:val="0"/>
        <w:adjustRightInd w:val="0"/>
        <w:spacing w:after="0" w:line="240" w:lineRule="auto"/>
        <w:ind w:left="284" w:hanging="284"/>
        <w:jc w:val="both"/>
        <w:rPr>
          <w:rFonts w:asciiTheme="majorHAnsi" w:hAnsiTheme="majorHAnsi" w:cs="TimesNewRomanPSMT"/>
          <w:sz w:val="20"/>
          <w:szCs w:val="20"/>
          <w:lang w:eastAsia="en-AU"/>
        </w:rPr>
      </w:pPr>
      <w:r w:rsidRPr="00D45ACA">
        <w:rPr>
          <w:rFonts w:asciiTheme="majorHAnsi" w:hAnsiTheme="majorHAnsi" w:cs="TimesNewRomanPSMT"/>
          <w:sz w:val="20"/>
          <w:szCs w:val="20"/>
          <w:lang w:eastAsia="en-AU"/>
        </w:rPr>
        <w:t>1. Call a neighbouring area (if there is one) and have someone check on you.</w:t>
      </w:r>
    </w:p>
    <w:p w14:paraId="1C16C6F0" w14:textId="77777777" w:rsidR="00661ED8" w:rsidRPr="00D45ACA" w:rsidRDefault="00661ED8" w:rsidP="00D45ACA">
      <w:pPr>
        <w:autoSpaceDE w:val="0"/>
        <w:autoSpaceDN w:val="0"/>
        <w:adjustRightInd w:val="0"/>
        <w:spacing w:after="0" w:line="240" w:lineRule="auto"/>
        <w:ind w:left="284" w:hanging="284"/>
        <w:jc w:val="both"/>
        <w:rPr>
          <w:rFonts w:asciiTheme="majorHAnsi" w:hAnsiTheme="majorHAnsi" w:cs="TimesNewRomanPSMT"/>
          <w:sz w:val="20"/>
          <w:szCs w:val="20"/>
          <w:lang w:eastAsia="en-AU"/>
        </w:rPr>
      </w:pPr>
      <w:r w:rsidRPr="00D45ACA">
        <w:rPr>
          <w:rFonts w:asciiTheme="majorHAnsi" w:hAnsiTheme="majorHAnsi" w:cs="TimesNewRomanPSMT"/>
          <w:sz w:val="20"/>
          <w:szCs w:val="20"/>
          <w:lang w:eastAsia="en-AU"/>
        </w:rPr>
        <w:t>2. Call the manager and send someone to your work location if there are no neighbours.</w:t>
      </w:r>
    </w:p>
    <w:p w14:paraId="30DAA70D" w14:textId="77777777" w:rsidR="00661ED8" w:rsidRPr="00D45ACA" w:rsidRDefault="00661ED8" w:rsidP="00D45ACA">
      <w:pPr>
        <w:spacing w:after="0" w:line="240" w:lineRule="auto"/>
        <w:ind w:left="284" w:hanging="284"/>
        <w:jc w:val="both"/>
        <w:rPr>
          <w:rFonts w:asciiTheme="majorHAnsi" w:hAnsiTheme="majorHAnsi" w:cs="TimesNewRomanPSMT"/>
          <w:sz w:val="20"/>
          <w:szCs w:val="20"/>
          <w:lang w:eastAsia="en-AU"/>
        </w:rPr>
      </w:pPr>
      <w:r w:rsidRPr="00D45ACA">
        <w:rPr>
          <w:rFonts w:asciiTheme="majorHAnsi" w:hAnsiTheme="majorHAnsi" w:cs="TimesNewRomanPSMT"/>
          <w:sz w:val="20"/>
          <w:szCs w:val="20"/>
          <w:lang w:eastAsia="en-AU"/>
        </w:rPr>
        <w:t>3. If necessary, call 000 and request help at your location.</w:t>
      </w:r>
    </w:p>
    <w:p w14:paraId="4F476A99" w14:textId="77777777" w:rsidR="00E02E99" w:rsidRPr="00D45ACA" w:rsidRDefault="00E02E99" w:rsidP="00D45ACA">
      <w:pPr>
        <w:pStyle w:val="NormalWeb"/>
        <w:spacing w:after="0" w:afterAutospacing="0" w:line="240" w:lineRule="auto"/>
        <w:jc w:val="both"/>
        <w:rPr>
          <w:rFonts w:asciiTheme="majorHAnsi" w:hAnsiTheme="majorHAnsi"/>
          <w:b/>
          <w:sz w:val="20"/>
          <w:szCs w:val="20"/>
        </w:rPr>
      </w:pPr>
    </w:p>
    <w:p w14:paraId="01D1575D" w14:textId="77777777" w:rsidR="003D7AB1" w:rsidRPr="00D45ACA" w:rsidRDefault="00744E94" w:rsidP="00D45ACA">
      <w:pPr>
        <w:pStyle w:val="NormalWeb"/>
        <w:spacing w:after="0" w:afterAutospacing="0" w:line="240" w:lineRule="auto"/>
        <w:jc w:val="both"/>
        <w:rPr>
          <w:rFonts w:asciiTheme="majorHAnsi" w:hAnsiTheme="majorHAnsi"/>
          <w:b/>
          <w:sz w:val="20"/>
          <w:szCs w:val="20"/>
        </w:rPr>
      </w:pPr>
      <w:r w:rsidRPr="00D45ACA">
        <w:rPr>
          <w:rFonts w:asciiTheme="majorHAnsi" w:hAnsiTheme="majorHAnsi"/>
          <w:b/>
          <w:sz w:val="20"/>
          <w:szCs w:val="20"/>
        </w:rPr>
        <w:t>Communication</w:t>
      </w:r>
    </w:p>
    <w:p w14:paraId="57112DDA" w14:textId="77777777" w:rsidR="008816D5" w:rsidRPr="00D45ACA" w:rsidRDefault="009C1A8D" w:rsidP="00D45ACA">
      <w:pPr>
        <w:autoSpaceDE w:val="0"/>
        <w:autoSpaceDN w:val="0"/>
        <w:adjustRightInd w:val="0"/>
        <w:spacing w:after="0" w:line="240" w:lineRule="auto"/>
        <w:jc w:val="both"/>
        <w:rPr>
          <w:rFonts w:asciiTheme="majorHAnsi" w:hAnsiTheme="majorHAnsi"/>
          <w:sz w:val="20"/>
          <w:szCs w:val="20"/>
          <w:lang w:eastAsia="en-AU"/>
        </w:rPr>
      </w:pPr>
      <w:r w:rsidRPr="00D45ACA">
        <w:rPr>
          <w:rFonts w:asciiTheme="majorHAnsi" w:hAnsiTheme="majorHAnsi"/>
          <w:sz w:val="20"/>
          <w:szCs w:val="20"/>
          <w:lang w:eastAsia="en-AU"/>
        </w:rPr>
        <w:t>In situations where a</w:t>
      </w:r>
      <w:r w:rsidR="00744E94" w:rsidRPr="00D45ACA">
        <w:rPr>
          <w:rFonts w:asciiTheme="majorHAnsi" w:hAnsiTheme="majorHAnsi"/>
          <w:sz w:val="20"/>
          <w:szCs w:val="20"/>
          <w:lang w:eastAsia="en-AU"/>
        </w:rPr>
        <w:t xml:space="preserve"> </w:t>
      </w:r>
      <w:r w:rsidR="00B132FB" w:rsidRPr="00D45ACA">
        <w:rPr>
          <w:rFonts w:asciiTheme="majorHAnsi" w:hAnsiTheme="majorHAnsi"/>
          <w:sz w:val="20"/>
          <w:szCs w:val="20"/>
          <w:lang w:eastAsia="en-AU"/>
        </w:rPr>
        <w:t>worker</w:t>
      </w:r>
      <w:r w:rsidR="00744E94" w:rsidRPr="00D45ACA">
        <w:rPr>
          <w:rFonts w:asciiTheme="majorHAnsi" w:hAnsiTheme="majorHAnsi"/>
          <w:sz w:val="20"/>
          <w:szCs w:val="20"/>
          <w:lang w:eastAsia="en-AU"/>
        </w:rPr>
        <w:t xml:space="preserve"> is working alone in a workplace that has a telephone, communication via the telephone is adequate provided the person is able to reach the telephone in an emergency.</w:t>
      </w:r>
      <w:r w:rsidR="008816D5" w:rsidRPr="00D45ACA">
        <w:rPr>
          <w:rFonts w:asciiTheme="majorHAnsi" w:hAnsiTheme="majorHAnsi"/>
          <w:sz w:val="20"/>
          <w:szCs w:val="20"/>
          <w:lang w:eastAsia="en-AU"/>
        </w:rPr>
        <w:t xml:space="preserve"> </w:t>
      </w:r>
      <w:r w:rsidR="00D64165" w:rsidRPr="00D45ACA">
        <w:rPr>
          <w:rFonts w:asciiTheme="majorHAnsi" w:hAnsiTheme="majorHAnsi"/>
          <w:sz w:val="20"/>
          <w:szCs w:val="20"/>
          <w:lang w:eastAsia="en-AU"/>
        </w:rPr>
        <w:t>Mobile telephones can</w:t>
      </w:r>
      <w:r w:rsidR="008816D5" w:rsidRPr="00D45ACA">
        <w:rPr>
          <w:rFonts w:asciiTheme="majorHAnsi" w:hAnsiTheme="majorHAnsi"/>
          <w:sz w:val="20"/>
          <w:szCs w:val="20"/>
          <w:lang w:eastAsia="en-AU"/>
        </w:rPr>
        <w:t xml:space="preserve">not be relied upon in </w:t>
      </w:r>
      <w:r w:rsidR="00D64165" w:rsidRPr="00D45ACA">
        <w:rPr>
          <w:rFonts w:asciiTheme="majorHAnsi" w:hAnsiTheme="majorHAnsi"/>
          <w:sz w:val="20"/>
          <w:szCs w:val="20"/>
          <w:lang w:eastAsia="en-AU"/>
        </w:rPr>
        <w:t>many locations. Coverage must be confirmed before work is commenced.</w:t>
      </w:r>
    </w:p>
    <w:p w14:paraId="4918DE56" w14:textId="77777777" w:rsidR="00744E94" w:rsidRPr="00D45ACA" w:rsidRDefault="00744E94" w:rsidP="00D45ACA">
      <w:pPr>
        <w:autoSpaceDE w:val="0"/>
        <w:autoSpaceDN w:val="0"/>
        <w:adjustRightInd w:val="0"/>
        <w:spacing w:after="0" w:line="240" w:lineRule="auto"/>
        <w:jc w:val="both"/>
        <w:rPr>
          <w:rFonts w:asciiTheme="majorHAnsi" w:hAnsiTheme="majorHAnsi"/>
          <w:sz w:val="20"/>
          <w:szCs w:val="20"/>
          <w:lang w:eastAsia="en-AU"/>
        </w:rPr>
      </w:pPr>
    </w:p>
    <w:p w14:paraId="5A16676D" w14:textId="77777777" w:rsidR="00744E94" w:rsidRPr="00D45ACA" w:rsidRDefault="00744E94" w:rsidP="00D45ACA">
      <w:pPr>
        <w:autoSpaceDE w:val="0"/>
        <w:autoSpaceDN w:val="0"/>
        <w:adjustRightInd w:val="0"/>
        <w:spacing w:after="0" w:line="240" w:lineRule="auto"/>
        <w:jc w:val="both"/>
        <w:rPr>
          <w:rFonts w:asciiTheme="majorHAnsi" w:hAnsiTheme="majorHAnsi"/>
          <w:sz w:val="20"/>
          <w:szCs w:val="20"/>
          <w:lang w:eastAsia="en-AU"/>
        </w:rPr>
      </w:pPr>
      <w:r w:rsidRPr="00D45ACA">
        <w:rPr>
          <w:rFonts w:asciiTheme="majorHAnsi" w:hAnsiTheme="majorHAnsi"/>
          <w:sz w:val="20"/>
          <w:szCs w:val="20"/>
          <w:lang w:eastAsia="en-AU"/>
        </w:rPr>
        <w:t xml:space="preserve">In areas or in situations where a telephone is not available, selection of a means </w:t>
      </w:r>
      <w:r w:rsidR="009C1A8D" w:rsidRPr="00D45ACA">
        <w:rPr>
          <w:rFonts w:asciiTheme="majorHAnsi" w:hAnsiTheme="majorHAnsi"/>
          <w:sz w:val="20"/>
          <w:szCs w:val="20"/>
          <w:lang w:eastAsia="en-AU"/>
        </w:rPr>
        <w:t>of communication should allow a</w:t>
      </w:r>
      <w:r w:rsidRPr="00D45ACA">
        <w:rPr>
          <w:rFonts w:asciiTheme="majorHAnsi" w:hAnsiTheme="majorHAnsi"/>
          <w:sz w:val="20"/>
          <w:szCs w:val="20"/>
          <w:lang w:eastAsia="en-AU"/>
        </w:rPr>
        <w:t xml:space="preserve"> </w:t>
      </w:r>
      <w:r w:rsidR="00B132FB" w:rsidRPr="00D45ACA">
        <w:rPr>
          <w:rFonts w:asciiTheme="majorHAnsi" w:hAnsiTheme="majorHAnsi"/>
          <w:sz w:val="20"/>
          <w:szCs w:val="20"/>
          <w:lang w:eastAsia="en-AU"/>
        </w:rPr>
        <w:t>worker</w:t>
      </w:r>
      <w:r w:rsidRPr="00D45ACA">
        <w:rPr>
          <w:rFonts w:asciiTheme="majorHAnsi" w:hAnsiTheme="majorHAnsi"/>
          <w:sz w:val="20"/>
          <w:szCs w:val="20"/>
          <w:lang w:eastAsia="en-AU"/>
        </w:rPr>
        <w:t xml:space="preserve"> to call for help in the event of an emergency at any time when working alone or to maintain communication lines with the </w:t>
      </w:r>
      <w:r w:rsidR="00B132FB" w:rsidRPr="00D45ACA">
        <w:rPr>
          <w:rFonts w:asciiTheme="majorHAnsi" w:hAnsiTheme="majorHAnsi"/>
          <w:sz w:val="20"/>
          <w:szCs w:val="20"/>
          <w:lang w:eastAsia="en-AU"/>
        </w:rPr>
        <w:t>PCBU</w:t>
      </w:r>
      <w:r w:rsidRPr="00D45ACA">
        <w:rPr>
          <w:rFonts w:asciiTheme="majorHAnsi" w:hAnsiTheme="majorHAnsi"/>
          <w:sz w:val="20"/>
          <w:szCs w:val="20"/>
          <w:lang w:eastAsia="en-AU"/>
        </w:rPr>
        <w:t>.</w:t>
      </w:r>
      <w:r w:rsidR="008816D5" w:rsidRPr="00D45ACA">
        <w:rPr>
          <w:rFonts w:asciiTheme="majorHAnsi" w:hAnsiTheme="majorHAnsi"/>
          <w:sz w:val="20"/>
          <w:szCs w:val="20"/>
          <w:lang w:eastAsia="en-AU"/>
        </w:rPr>
        <w:t xml:space="preserve"> Personal security systems are suitable for persons moving around. Radio communication or satellite communication </w:t>
      </w:r>
      <w:r w:rsidR="00D64165" w:rsidRPr="00D45ACA">
        <w:rPr>
          <w:rFonts w:asciiTheme="majorHAnsi" w:hAnsiTheme="majorHAnsi"/>
          <w:sz w:val="20"/>
          <w:szCs w:val="20"/>
          <w:lang w:eastAsia="en-AU"/>
        </w:rPr>
        <w:t>may be appropriate dependent upon location factors.</w:t>
      </w:r>
    </w:p>
    <w:p w14:paraId="288AA6CD" w14:textId="77777777" w:rsidR="00D64165" w:rsidRPr="00D45ACA" w:rsidRDefault="00D64165" w:rsidP="00D45ACA">
      <w:pPr>
        <w:autoSpaceDE w:val="0"/>
        <w:autoSpaceDN w:val="0"/>
        <w:adjustRightInd w:val="0"/>
        <w:spacing w:after="0" w:line="240" w:lineRule="auto"/>
        <w:jc w:val="both"/>
        <w:rPr>
          <w:rFonts w:asciiTheme="majorHAnsi" w:hAnsiTheme="majorHAnsi"/>
          <w:sz w:val="20"/>
          <w:szCs w:val="20"/>
          <w:lang w:eastAsia="en-AU"/>
        </w:rPr>
      </w:pPr>
      <w:r w:rsidRPr="00D45ACA">
        <w:rPr>
          <w:rFonts w:asciiTheme="majorHAnsi" w:hAnsiTheme="majorHAnsi"/>
          <w:sz w:val="20"/>
          <w:szCs w:val="20"/>
          <w:lang w:eastAsia="en-AU"/>
        </w:rPr>
        <w:t>Distress Beacons should be provided where life threatening emergencies may occur.</w:t>
      </w:r>
    </w:p>
    <w:p w14:paraId="6A2DD705" w14:textId="77777777" w:rsidR="00744E94" w:rsidRPr="00D45ACA" w:rsidRDefault="00744E94" w:rsidP="00D45ACA">
      <w:pPr>
        <w:pStyle w:val="NormalWeb"/>
        <w:spacing w:after="0" w:afterAutospacing="0" w:line="240" w:lineRule="auto"/>
        <w:jc w:val="both"/>
        <w:rPr>
          <w:rFonts w:asciiTheme="majorHAnsi" w:hAnsiTheme="majorHAnsi"/>
          <w:sz w:val="20"/>
          <w:szCs w:val="20"/>
        </w:rPr>
      </w:pPr>
    </w:p>
    <w:p w14:paraId="7B9EBEC4" w14:textId="77777777" w:rsidR="003D7AB1" w:rsidRPr="00D45ACA" w:rsidRDefault="003D7AB1" w:rsidP="00D45ACA">
      <w:pPr>
        <w:pStyle w:val="Heading4"/>
        <w:keepNext w:val="0"/>
        <w:spacing w:before="0" w:after="0"/>
        <w:jc w:val="both"/>
        <w:rPr>
          <w:rFonts w:asciiTheme="majorHAnsi" w:hAnsiTheme="majorHAnsi" w:cs="Arial"/>
          <w:color w:val="000066"/>
          <w:sz w:val="20"/>
          <w:szCs w:val="20"/>
        </w:rPr>
      </w:pPr>
      <w:r w:rsidRPr="00D45ACA">
        <w:rPr>
          <w:rFonts w:asciiTheme="majorHAnsi" w:hAnsiTheme="majorHAnsi" w:cs="Arial"/>
          <w:sz w:val="20"/>
          <w:szCs w:val="20"/>
        </w:rPr>
        <w:t>Work too hazardous to be undertaken alone</w:t>
      </w:r>
      <w:r w:rsidR="00DC26E2" w:rsidRPr="00D45ACA">
        <w:rPr>
          <w:rFonts w:asciiTheme="majorHAnsi" w:hAnsiTheme="majorHAnsi" w:cs="Arial"/>
          <w:sz w:val="20"/>
          <w:szCs w:val="20"/>
        </w:rPr>
        <w:t>:</w:t>
      </w:r>
    </w:p>
    <w:p w14:paraId="1409713F" w14:textId="77777777" w:rsidR="003D7AB1" w:rsidRPr="00D45ACA" w:rsidRDefault="003D7AB1" w:rsidP="00D45ACA">
      <w:pPr>
        <w:pStyle w:val="NormalWeb"/>
        <w:spacing w:after="0" w:afterAutospacing="0" w:line="240" w:lineRule="auto"/>
        <w:jc w:val="both"/>
        <w:rPr>
          <w:rFonts w:asciiTheme="majorHAnsi" w:hAnsiTheme="majorHAnsi"/>
          <w:sz w:val="20"/>
          <w:szCs w:val="20"/>
        </w:rPr>
      </w:pPr>
      <w:r w:rsidRPr="00D45ACA">
        <w:rPr>
          <w:rFonts w:asciiTheme="majorHAnsi" w:hAnsiTheme="majorHAnsi"/>
          <w:sz w:val="20"/>
          <w:szCs w:val="20"/>
        </w:rPr>
        <w:t>Some work is classified as too hazardous to be undertaken in isolation and should be undertaken during normal working hours or when qualified assistance and supervision is available. Examples of work in this category may include use of:</w:t>
      </w:r>
    </w:p>
    <w:p w14:paraId="494A4418" w14:textId="77777777" w:rsidR="003D7AB1" w:rsidRPr="00D45ACA" w:rsidRDefault="003D7AB1" w:rsidP="00D45ACA">
      <w:pPr>
        <w:pStyle w:val="NormalWeb"/>
        <w:numPr>
          <w:ilvl w:val="1"/>
          <w:numId w:val="8"/>
        </w:numPr>
        <w:tabs>
          <w:tab w:val="clear" w:pos="1440"/>
        </w:tabs>
        <w:spacing w:after="0" w:afterAutospacing="0" w:line="240" w:lineRule="auto"/>
        <w:ind w:left="284" w:hanging="284"/>
        <w:jc w:val="both"/>
        <w:rPr>
          <w:rFonts w:asciiTheme="majorHAnsi" w:hAnsiTheme="majorHAnsi"/>
          <w:sz w:val="20"/>
          <w:szCs w:val="20"/>
        </w:rPr>
      </w:pPr>
      <w:r w:rsidRPr="00D45ACA">
        <w:rPr>
          <w:rFonts w:asciiTheme="majorHAnsi" w:hAnsiTheme="majorHAnsi"/>
          <w:sz w:val="20"/>
          <w:szCs w:val="20"/>
        </w:rPr>
        <w:t xml:space="preserve">where there are hazardous substances and a significant risk injury or exposure to </w:t>
      </w:r>
      <w:r w:rsidR="005B48F5" w:rsidRPr="00D45ACA">
        <w:rPr>
          <w:rFonts w:asciiTheme="majorHAnsi" w:hAnsiTheme="majorHAnsi"/>
          <w:sz w:val="20"/>
          <w:szCs w:val="20"/>
        </w:rPr>
        <w:t>those</w:t>
      </w:r>
      <w:r w:rsidRPr="00D45ACA">
        <w:rPr>
          <w:rFonts w:asciiTheme="majorHAnsi" w:hAnsiTheme="majorHAnsi"/>
          <w:sz w:val="20"/>
          <w:szCs w:val="20"/>
        </w:rPr>
        <w:t xml:space="preserve"> substances being used.</w:t>
      </w:r>
    </w:p>
    <w:p w14:paraId="41232E20" w14:textId="77777777" w:rsidR="003D7AB1" w:rsidRPr="00D45ACA" w:rsidRDefault="003D7AB1" w:rsidP="00D45ACA">
      <w:pPr>
        <w:pStyle w:val="NormalWeb"/>
        <w:numPr>
          <w:ilvl w:val="1"/>
          <w:numId w:val="8"/>
        </w:numPr>
        <w:tabs>
          <w:tab w:val="clear" w:pos="1440"/>
        </w:tabs>
        <w:spacing w:after="0" w:afterAutospacing="0" w:line="240" w:lineRule="auto"/>
        <w:ind w:left="284" w:hanging="284"/>
        <w:jc w:val="both"/>
        <w:rPr>
          <w:rFonts w:asciiTheme="majorHAnsi" w:hAnsiTheme="majorHAnsi"/>
          <w:sz w:val="20"/>
          <w:szCs w:val="20"/>
        </w:rPr>
      </w:pPr>
      <w:r w:rsidRPr="00D45ACA">
        <w:rPr>
          <w:rFonts w:asciiTheme="majorHAnsi" w:hAnsiTheme="majorHAnsi"/>
          <w:sz w:val="20"/>
          <w:szCs w:val="20"/>
        </w:rPr>
        <w:t>disposal of hazardous substances.</w:t>
      </w:r>
    </w:p>
    <w:p w14:paraId="7DAD608E" w14:textId="77777777" w:rsidR="003D7AB1" w:rsidRPr="00D45ACA" w:rsidRDefault="003D7AB1" w:rsidP="00D45ACA">
      <w:pPr>
        <w:pStyle w:val="NormalWeb"/>
        <w:numPr>
          <w:ilvl w:val="1"/>
          <w:numId w:val="8"/>
        </w:numPr>
        <w:tabs>
          <w:tab w:val="clear" w:pos="1440"/>
        </w:tabs>
        <w:spacing w:after="0" w:afterAutospacing="0" w:line="240" w:lineRule="auto"/>
        <w:ind w:left="284" w:hanging="284"/>
        <w:jc w:val="both"/>
        <w:rPr>
          <w:rFonts w:asciiTheme="majorHAnsi" w:hAnsiTheme="majorHAnsi"/>
          <w:sz w:val="20"/>
          <w:szCs w:val="20"/>
        </w:rPr>
      </w:pPr>
      <w:r w:rsidRPr="00D45ACA">
        <w:rPr>
          <w:rFonts w:asciiTheme="majorHAnsi" w:hAnsiTheme="majorHAnsi"/>
          <w:sz w:val="20"/>
          <w:szCs w:val="20"/>
        </w:rPr>
        <w:t>naked flames associated with flammable solvents.</w:t>
      </w:r>
    </w:p>
    <w:p w14:paraId="7F5E2D1B" w14:textId="77777777" w:rsidR="003D7AB1" w:rsidRPr="00D45ACA" w:rsidRDefault="003D7AB1" w:rsidP="00D45ACA">
      <w:pPr>
        <w:pStyle w:val="NormalWeb"/>
        <w:numPr>
          <w:ilvl w:val="1"/>
          <w:numId w:val="8"/>
        </w:numPr>
        <w:tabs>
          <w:tab w:val="clear" w:pos="1440"/>
        </w:tabs>
        <w:spacing w:after="0" w:afterAutospacing="0" w:line="240" w:lineRule="auto"/>
        <w:ind w:left="284" w:hanging="284"/>
        <w:jc w:val="both"/>
        <w:rPr>
          <w:rFonts w:asciiTheme="majorHAnsi" w:hAnsiTheme="majorHAnsi"/>
          <w:sz w:val="20"/>
          <w:szCs w:val="20"/>
        </w:rPr>
      </w:pPr>
      <w:r w:rsidRPr="00D45ACA">
        <w:rPr>
          <w:rFonts w:asciiTheme="majorHAnsi" w:hAnsiTheme="majorHAnsi"/>
          <w:sz w:val="20"/>
          <w:szCs w:val="20"/>
        </w:rPr>
        <w:t>extreme temperature environments, e.g. cool rooms.</w:t>
      </w:r>
    </w:p>
    <w:p w14:paraId="5AF55905" w14:textId="77777777" w:rsidR="003D7AB1" w:rsidRPr="00D45ACA" w:rsidRDefault="003D7AB1" w:rsidP="00D45ACA">
      <w:pPr>
        <w:pStyle w:val="NormalWeb"/>
        <w:numPr>
          <w:ilvl w:val="1"/>
          <w:numId w:val="8"/>
        </w:numPr>
        <w:tabs>
          <w:tab w:val="clear" w:pos="1440"/>
        </w:tabs>
        <w:spacing w:after="0" w:afterAutospacing="0" w:line="240" w:lineRule="auto"/>
        <w:ind w:left="284" w:hanging="284"/>
        <w:jc w:val="both"/>
        <w:rPr>
          <w:rFonts w:asciiTheme="majorHAnsi" w:hAnsiTheme="majorHAnsi"/>
          <w:sz w:val="20"/>
          <w:szCs w:val="20"/>
        </w:rPr>
      </w:pPr>
      <w:r w:rsidRPr="00D45ACA">
        <w:rPr>
          <w:rFonts w:asciiTheme="majorHAnsi" w:hAnsiTheme="majorHAnsi"/>
          <w:sz w:val="20"/>
          <w:szCs w:val="20"/>
        </w:rPr>
        <w:t>heights or confined spaces.</w:t>
      </w:r>
    </w:p>
    <w:p w14:paraId="11650A88" w14:textId="42B9311D" w:rsidR="003D7AB1" w:rsidRPr="00D45ACA" w:rsidRDefault="003D7AB1" w:rsidP="00D45ACA">
      <w:pPr>
        <w:pStyle w:val="NormalWeb"/>
        <w:numPr>
          <w:ilvl w:val="1"/>
          <w:numId w:val="8"/>
        </w:numPr>
        <w:tabs>
          <w:tab w:val="clear" w:pos="1440"/>
        </w:tabs>
        <w:spacing w:after="0" w:afterAutospacing="0" w:line="240" w:lineRule="auto"/>
        <w:ind w:left="284" w:hanging="284"/>
        <w:jc w:val="both"/>
        <w:rPr>
          <w:rFonts w:asciiTheme="majorHAnsi" w:hAnsiTheme="majorHAnsi"/>
          <w:sz w:val="20"/>
          <w:szCs w:val="20"/>
        </w:rPr>
      </w:pPr>
      <w:r w:rsidRPr="00D45ACA">
        <w:rPr>
          <w:rFonts w:asciiTheme="majorHAnsi" w:hAnsiTheme="majorHAnsi"/>
          <w:sz w:val="20"/>
          <w:szCs w:val="20"/>
        </w:rPr>
        <w:t>In areas where power tools or hand tools (inc</w:t>
      </w:r>
      <w:r w:rsidR="008A1A45">
        <w:rPr>
          <w:rFonts w:asciiTheme="majorHAnsi" w:hAnsiTheme="majorHAnsi"/>
          <w:sz w:val="20"/>
          <w:szCs w:val="20"/>
        </w:rPr>
        <w:t>luding</w:t>
      </w:r>
      <w:r w:rsidRPr="00D45ACA">
        <w:rPr>
          <w:rFonts w:asciiTheme="majorHAnsi" w:hAnsiTheme="majorHAnsi"/>
          <w:sz w:val="20"/>
          <w:szCs w:val="20"/>
        </w:rPr>
        <w:t xml:space="preserve"> welding) that could cause injury are used</w:t>
      </w:r>
    </w:p>
    <w:p w14:paraId="6C51C497" w14:textId="77777777" w:rsidR="003D7AB1" w:rsidRPr="00D45ACA" w:rsidRDefault="003D7AB1" w:rsidP="00D45ACA">
      <w:pPr>
        <w:pStyle w:val="NormalWeb"/>
        <w:numPr>
          <w:ilvl w:val="1"/>
          <w:numId w:val="8"/>
        </w:numPr>
        <w:tabs>
          <w:tab w:val="clear" w:pos="1440"/>
        </w:tabs>
        <w:spacing w:after="0" w:afterAutospacing="0" w:line="240" w:lineRule="auto"/>
        <w:ind w:left="284" w:hanging="284"/>
        <w:jc w:val="both"/>
        <w:rPr>
          <w:rFonts w:asciiTheme="majorHAnsi" w:hAnsiTheme="majorHAnsi"/>
          <w:sz w:val="20"/>
          <w:szCs w:val="20"/>
        </w:rPr>
      </w:pPr>
      <w:r w:rsidRPr="00D45ACA">
        <w:rPr>
          <w:rFonts w:asciiTheme="majorHAnsi" w:hAnsiTheme="majorHAnsi"/>
          <w:sz w:val="20"/>
          <w:szCs w:val="20"/>
        </w:rPr>
        <w:t>Areas where moving machinery is used</w:t>
      </w:r>
    </w:p>
    <w:p w14:paraId="17EFD61C" w14:textId="77777777" w:rsidR="003D7AB1" w:rsidRPr="00D45ACA" w:rsidRDefault="003D7AB1" w:rsidP="00D45ACA">
      <w:pPr>
        <w:pStyle w:val="NormalWeb"/>
        <w:numPr>
          <w:ilvl w:val="1"/>
          <w:numId w:val="8"/>
        </w:numPr>
        <w:tabs>
          <w:tab w:val="clear" w:pos="1440"/>
        </w:tabs>
        <w:spacing w:after="0" w:afterAutospacing="0" w:line="240" w:lineRule="auto"/>
        <w:ind w:left="284" w:hanging="284"/>
        <w:jc w:val="both"/>
        <w:rPr>
          <w:rFonts w:asciiTheme="majorHAnsi" w:hAnsiTheme="majorHAnsi"/>
          <w:sz w:val="20"/>
          <w:szCs w:val="20"/>
        </w:rPr>
      </w:pPr>
      <w:r w:rsidRPr="00D45ACA">
        <w:rPr>
          <w:rFonts w:asciiTheme="majorHAnsi" w:hAnsiTheme="majorHAnsi"/>
          <w:sz w:val="20"/>
          <w:szCs w:val="20"/>
        </w:rPr>
        <w:t>Or any task assessed as high risk</w:t>
      </w:r>
    </w:p>
    <w:p w14:paraId="66F5B062" w14:textId="77777777" w:rsidR="00744E94" w:rsidRPr="00D45ACA" w:rsidRDefault="00744E94" w:rsidP="00D45ACA">
      <w:pPr>
        <w:autoSpaceDE w:val="0"/>
        <w:autoSpaceDN w:val="0"/>
        <w:adjustRightInd w:val="0"/>
        <w:spacing w:after="0" w:line="240" w:lineRule="auto"/>
        <w:ind w:left="360"/>
        <w:jc w:val="both"/>
        <w:rPr>
          <w:rFonts w:asciiTheme="majorHAnsi" w:hAnsiTheme="majorHAnsi" w:cs="GillSansMT-Bold"/>
          <w:b/>
          <w:bCs/>
          <w:sz w:val="20"/>
          <w:szCs w:val="20"/>
          <w:lang w:eastAsia="en-AU"/>
        </w:rPr>
      </w:pPr>
    </w:p>
    <w:p w14:paraId="7A7C92FD" w14:textId="77777777" w:rsidR="00744E94" w:rsidRPr="00D45ACA" w:rsidRDefault="00744E94" w:rsidP="00D45ACA">
      <w:pPr>
        <w:autoSpaceDE w:val="0"/>
        <w:autoSpaceDN w:val="0"/>
        <w:adjustRightInd w:val="0"/>
        <w:spacing w:after="0" w:line="240" w:lineRule="auto"/>
        <w:jc w:val="both"/>
        <w:rPr>
          <w:rFonts w:asciiTheme="majorHAnsi" w:hAnsiTheme="majorHAnsi" w:cs="GillSansMT-Bold"/>
          <w:b/>
          <w:bCs/>
          <w:sz w:val="20"/>
          <w:szCs w:val="20"/>
          <w:lang w:eastAsia="en-AU"/>
        </w:rPr>
      </w:pPr>
      <w:r w:rsidRPr="00D45ACA">
        <w:rPr>
          <w:rFonts w:asciiTheme="majorHAnsi" w:hAnsiTheme="majorHAnsi" w:cs="GillSansMT-Bold"/>
          <w:b/>
          <w:bCs/>
          <w:sz w:val="20"/>
          <w:szCs w:val="20"/>
          <w:lang w:eastAsia="en-AU"/>
        </w:rPr>
        <w:t>Making bank deposits</w:t>
      </w:r>
    </w:p>
    <w:p w14:paraId="1B526064" w14:textId="77777777" w:rsidR="00744E94" w:rsidRPr="00D45ACA" w:rsidRDefault="009C1A8D" w:rsidP="00D45ACA">
      <w:pPr>
        <w:autoSpaceDE w:val="0"/>
        <w:autoSpaceDN w:val="0"/>
        <w:adjustRightInd w:val="0"/>
        <w:spacing w:after="0" w:line="240" w:lineRule="auto"/>
        <w:jc w:val="both"/>
        <w:rPr>
          <w:rFonts w:asciiTheme="majorHAnsi" w:hAnsiTheme="majorHAnsi" w:cs="TimesNewRomanPSMT"/>
          <w:sz w:val="20"/>
          <w:szCs w:val="20"/>
          <w:lang w:eastAsia="en-AU"/>
        </w:rPr>
      </w:pPr>
      <w:r w:rsidRPr="00D45ACA">
        <w:rPr>
          <w:rFonts w:asciiTheme="majorHAnsi" w:hAnsiTheme="majorHAnsi" w:cs="TimesNewRomanPSMT"/>
          <w:sz w:val="20"/>
          <w:szCs w:val="20"/>
          <w:lang w:eastAsia="en-AU"/>
        </w:rPr>
        <w:t>PCBU’s should</w:t>
      </w:r>
      <w:r w:rsidR="00744E94" w:rsidRPr="00D45ACA">
        <w:rPr>
          <w:rFonts w:asciiTheme="majorHAnsi" w:hAnsiTheme="majorHAnsi" w:cs="TimesNewRomanPSMT"/>
          <w:sz w:val="20"/>
          <w:szCs w:val="20"/>
          <w:lang w:eastAsia="en-AU"/>
        </w:rPr>
        <w:t xml:space="preserve"> develop and </w:t>
      </w:r>
      <w:r w:rsidR="002F102B" w:rsidRPr="00D45ACA">
        <w:rPr>
          <w:rFonts w:asciiTheme="majorHAnsi" w:hAnsiTheme="majorHAnsi" w:cs="TimesNewRomanPSMT"/>
          <w:sz w:val="20"/>
          <w:szCs w:val="20"/>
          <w:lang w:eastAsia="en-AU"/>
        </w:rPr>
        <w:t>workers</w:t>
      </w:r>
      <w:r w:rsidR="00744E94" w:rsidRPr="00D45ACA">
        <w:rPr>
          <w:rFonts w:asciiTheme="majorHAnsi" w:hAnsiTheme="majorHAnsi" w:cs="TimesNewRomanPSMT"/>
          <w:sz w:val="20"/>
          <w:szCs w:val="20"/>
          <w:lang w:eastAsia="en-AU"/>
        </w:rPr>
        <w:t xml:space="preserve"> should follow these guidelines for making bank deposits:</w:t>
      </w:r>
    </w:p>
    <w:p w14:paraId="424897D2" w14:textId="77777777" w:rsidR="00744E94" w:rsidRPr="00D45ACA" w:rsidRDefault="00744E94" w:rsidP="00D45ACA">
      <w:pPr>
        <w:numPr>
          <w:ilvl w:val="0"/>
          <w:numId w:val="8"/>
        </w:numPr>
        <w:tabs>
          <w:tab w:val="clear" w:pos="720"/>
          <w:tab w:val="num" w:pos="284"/>
        </w:tabs>
        <w:autoSpaceDE w:val="0"/>
        <w:autoSpaceDN w:val="0"/>
        <w:adjustRightInd w:val="0"/>
        <w:spacing w:after="0" w:line="240" w:lineRule="auto"/>
        <w:ind w:left="284" w:hanging="284"/>
        <w:jc w:val="both"/>
        <w:rPr>
          <w:rFonts w:asciiTheme="majorHAnsi" w:hAnsiTheme="majorHAnsi" w:cs="TimesNewRomanPSMT"/>
          <w:sz w:val="20"/>
          <w:szCs w:val="20"/>
          <w:lang w:eastAsia="en-AU"/>
        </w:rPr>
      </w:pPr>
      <w:r w:rsidRPr="00D45ACA">
        <w:rPr>
          <w:rFonts w:asciiTheme="majorHAnsi" w:hAnsiTheme="majorHAnsi" w:cs="SymbolMT"/>
          <w:sz w:val="20"/>
          <w:szCs w:val="20"/>
          <w:lang w:eastAsia="en-AU"/>
        </w:rPr>
        <w:t xml:space="preserve"> </w:t>
      </w:r>
      <w:r w:rsidRPr="00D45ACA">
        <w:rPr>
          <w:rFonts w:asciiTheme="majorHAnsi" w:hAnsiTheme="majorHAnsi" w:cs="TimesNewRomanPSMT"/>
          <w:sz w:val="20"/>
          <w:szCs w:val="20"/>
          <w:lang w:eastAsia="en-AU"/>
        </w:rPr>
        <w:t>Vary the time and route for making deposits.</w:t>
      </w:r>
    </w:p>
    <w:p w14:paraId="75F535AB" w14:textId="77777777" w:rsidR="00744E94" w:rsidRPr="00D45ACA" w:rsidRDefault="00744E94" w:rsidP="00D45ACA">
      <w:pPr>
        <w:numPr>
          <w:ilvl w:val="0"/>
          <w:numId w:val="8"/>
        </w:numPr>
        <w:tabs>
          <w:tab w:val="clear" w:pos="720"/>
          <w:tab w:val="num" w:pos="284"/>
        </w:tabs>
        <w:autoSpaceDE w:val="0"/>
        <w:autoSpaceDN w:val="0"/>
        <w:adjustRightInd w:val="0"/>
        <w:spacing w:after="0" w:line="240" w:lineRule="auto"/>
        <w:ind w:left="284" w:hanging="284"/>
        <w:jc w:val="both"/>
        <w:rPr>
          <w:rFonts w:asciiTheme="majorHAnsi" w:hAnsiTheme="majorHAnsi" w:cs="TimesNewRomanPSMT"/>
          <w:sz w:val="20"/>
          <w:szCs w:val="20"/>
          <w:lang w:eastAsia="en-AU"/>
        </w:rPr>
      </w:pPr>
      <w:r w:rsidRPr="00D45ACA">
        <w:rPr>
          <w:rFonts w:asciiTheme="majorHAnsi" w:hAnsiTheme="majorHAnsi" w:cs="SymbolMT"/>
          <w:sz w:val="20"/>
          <w:szCs w:val="20"/>
          <w:lang w:eastAsia="en-AU"/>
        </w:rPr>
        <w:t xml:space="preserve"> </w:t>
      </w:r>
      <w:r w:rsidRPr="00D45ACA">
        <w:rPr>
          <w:rFonts w:asciiTheme="majorHAnsi" w:hAnsiTheme="majorHAnsi" w:cs="TimesNewRomanPSMT"/>
          <w:sz w:val="20"/>
          <w:szCs w:val="20"/>
          <w:lang w:eastAsia="en-AU"/>
        </w:rPr>
        <w:t>Avoid making bank deposits at night.</w:t>
      </w:r>
    </w:p>
    <w:p w14:paraId="5B18CDEA" w14:textId="77777777" w:rsidR="00744E94" w:rsidRPr="00D45ACA" w:rsidRDefault="00744E94" w:rsidP="00D45ACA">
      <w:pPr>
        <w:numPr>
          <w:ilvl w:val="0"/>
          <w:numId w:val="8"/>
        </w:numPr>
        <w:tabs>
          <w:tab w:val="clear" w:pos="720"/>
          <w:tab w:val="num" w:pos="284"/>
        </w:tabs>
        <w:autoSpaceDE w:val="0"/>
        <w:autoSpaceDN w:val="0"/>
        <w:adjustRightInd w:val="0"/>
        <w:spacing w:after="0" w:line="240" w:lineRule="auto"/>
        <w:ind w:left="284" w:hanging="284"/>
        <w:jc w:val="both"/>
        <w:rPr>
          <w:rFonts w:asciiTheme="majorHAnsi" w:hAnsiTheme="majorHAnsi" w:cs="TimesNewRomanPSMT"/>
          <w:sz w:val="20"/>
          <w:szCs w:val="20"/>
          <w:lang w:eastAsia="en-AU"/>
        </w:rPr>
      </w:pPr>
      <w:r w:rsidRPr="00D45ACA">
        <w:rPr>
          <w:rFonts w:asciiTheme="majorHAnsi" w:hAnsiTheme="majorHAnsi" w:cs="TimesNewRomanPSMT"/>
          <w:sz w:val="20"/>
          <w:szCs w:val="20"/>
          <w:lang w:eastAsia="en-AU"/>
        </w:rPr>
        <w:t>Don’t carry money in bags that make it obvious you’re carrying cash or bags that are marked with the company logo.</w:t>
      </w:r>
    </w:p>
    <w:p w14:paraId="61A08051" w14:textId="77777777" w:rsidR="00744E94" w:rsidRPr="00D45ACA" w:rsidRDefault="00744E94" w:rsidP="00D45ACA">
      <w:pPr>
        <w:spacing w:after="0" w:line="240" w:lineRule="auto"/>
        <w:jc w:val="both"/>
        <w:rPr>
          <w:rFonts w:asciiTheme="majorHAnsi" w:hAnsiTheme="majorHAnsi"/>
          <w:b/>
          <w:sz w:val="18"/>
          <w:szCs w:val="18"/>
        </w:rPr>
      </w:pPr>
    </w:p>
    <w:p w14:paraId="52E655B4" w14:textId="0FF5AD49" w:rsidR="00B132FB" w:rsidRPr="00D45ACA" w:rsidRDefault="00007E8C" w:rsidP="00BD23DC">
      <w:pPr>
        <w:spacing w:after="0"/>
        <w:jc w:val="both"/>
        <w:rPr>
          <w:rFonts w:asciiTheme="majorHAnsi" w:hAnsiTheme="majorHAnsi"/>
          <w:b/>
          <w:color w:val="17365D" w:themeColor="text2" w:themeShade="BF"/>
          <w:sz w:val="28"/>
          <w:szCs w:val="28"/>
        </w:rPr>
      </w:pPr>
      <w:r w:rsidRPr="00D45ACA">
        <w:rPr>
          <w:rFonts w:asciiTheme="majorHAnsi" w:hAnsiTheme="majorHAnsi"/>
          <w:b/>
          <w:color w:val="17365D" w:themeColor="text2" w:themeShade="BF"/>
          <w:sz w:val="28"/>
          <w:szCs w:val="28"/>
        </w:rPr>
        <w:t>References</w:t>
      </w:r>
    </w:p>
    <w:p w14:paraId="6972C3E3" w14:textId="77777777" w:rsidR="009879B0" w:rsidRPr="00D45ACA" w:rsidRDefault="00F17B64" w:rsidP="00BD23DC">
      <w:pPr>
        <w:shd w:val="clear" w:color="auto" w:fill="FFFFFF"/>
        <w:tabs>
          <w:tab w:val="center" w:pos="5521"/>
        </w:tabs>
        <w:suppressAutoHyphens/>
        <w:spacing w:after="0"/>
        <w:ind w:right="29"/>
        <w:jc w:val="both"/>
        <w:rPr>
          <w:rFonts w:asciiTheme="majorHAnsi" w:hAnsiTheme="majorHAnsi"/>
          <w:sz w:val="20"/>
          <w:szCs w:val="20"/>
        </w:rPr>
      </w:pPr>
      <w:r w:rsidRPr="00D45ACA">
        <w:rPr>
          <w:rFonts w:asciiTheme="majorHAnsi" w:hAnsiTheme="majorHAnsi"/>
          <w:sz w:val="20"/>
          <w:szCs w:val="20"/>
        </w:rPr>
        <w:t>Work Health Safety Act 2012</w:t>
      </w:r>
    </w:p>
    <w:p w14:paraId="72D1D213" w14:textId="77777777" w:rsidR="00F17B64" w:rsidRPr="00D45ACA" w:rsidRDefault="00F17B64" w:rsidP="00BD23DC">
      <w:pPr>
        <w:shd w:val="clear" w:color="auto" w:fill="FFFFFF"/>
        <w:tabs>
          <w:tab w:val="center" w:pos="5521"/>
        </w:tabs>
        <w:suppressAutoHyphens/>
        <w:spacing w:after="0"/>
        <w:ind w:right="29"/>
        <w:jc w:val="both"/>
        <w:rPr>
          <w:rFonts w:asciiTheme="majorHAnsi" w:hAnsiTheme="majorHAnsi"/>
          <w:sz w:val="20"/>
          <w:szCs w:val="20"/>
        </w:rPr>
      </w:pPr>
      <w:r w:rsidRPr="00D45ACA">
        <w:rPr>
          <w:rFonts w:asciiTheme="majorHAnsi" w:hAnsiTheme="majorHAnsi"/>
          <w:sz w:val="20"/>
          <w:szCs w:val="20"/>
        </w:rPr>
        <w:t>Work Health Safety Regulations 2012</w:t>
      </w:r>
    </w:p>
    <w:p w14:paraId="04275349" w14:textId="1A37C122" w:rsidR="00F17B64" w:rsidRPr="00D45ACA" w:rsidRDefault="00F17B64" w:rsidP="00BD23DC">
      <w:pPr>
        <w:autoSpaceDE w:val="0"/>
        <w:autoSpaceDN w:val="0"/>
        <w:adjustRightInd w:val="0"/>
        <w:spacing w:after="0"/>
        <w:jc w:val="both"/>
        <w:rPr>
          <w:rFonts w:asciiTheme="majorHAnsi" w:hAnsiTheme="majorHAnsi" w:cstheme="minorHAnsi"/>
          <w:bCs/>
          <w:color w:val="000000"/>
          <w:sz w:val="20"/>
          <w:szCs w:val="20"/>
        </w:rPr>
      </w:pPr>
      <w:r w:rsidRPr="00D45ACA">
        <w:rPr>
          <w:rFonts w:asciiTheme="majorHAnsi" w:hAnsiTheme="majorHAnsi" w:cstheme="minorHAnsi"/>
          <w:bCs/>
          <w:color w:val="000000"/>
          <w:sz w:val="20"/>
          <w:szCs w:val="20"/>
        </w:rPr>
        <w:t xml:space="preserve">WHS Code of Practice Managing the </w:t>
      </w:r>
      <w:r w:rsidR="00B132FB" w:rsidRPr="00D45ACA">
        <w:rPr>
          <w:rFonts w:asciiTheme="majorHAnsi" w:hAnsiTheme="majorHAnsi" w:cstheme="minorHAnsi"/>
          <w:bCs/>
          <w:color w:val="000000"/>
          <w:sz w:val="20"/>
          <w:szCs w:val="20"/>
        </w:rPr>
        <w:t>Work Environment and F</w:t>
      </w:r>
      <w:r w:rsidRPr="00D45ACA">
        <w:rPr>
          <w:rFonts w:asciiTheme="majorHAnsi" w:hAnsiTheme="majorHAnsi" w:cstheme="minorHAnsi"/>
          <w:bCs/>
          <w:color w:val="000000"/>
          <w:sz w:val="20"/>
          <w:szCs w:val="20"/>
        </w:rPr>
        <w:t>acilities</w:t>
      </w:r>
    </w:p>
    <w:p w14:paraId="73B2C3CD" w14:textId="77777777" w:rsidR="009879B0" w:rsidRPr="00D45ACA" w:rsidRDefault="009879B0" w:rsidP="00BD23DC">
      <w:pPr>
        <w:spacing w:after="0"/>
        <w:jc w:val="both"/>
        <w:rPr>
          <w:rFonts w:asciiTheme="majorHAnsi" w:hAnsiTheme="majorHAnsi"/>
          <w:b/>
          <w:sz w:val="20"/>
          <w:szCs w:val="20"/>
        </w:rPr>
      </w:pPr>
    </w:p>
    <w:p w14:paraId="41ED7CBC" w14:textId="5AD5E3C0" w:rsidR="00B132FB" w:rsidRPr="00D45ACA" w:rsidRDefault="00C47DD2" w:rsidP="00BD23DC">
      <w:pPr>
        <w:spacing w:after="0"/>
        <w:jc w:val="both"/>
        <w:rPr>
          <w:rFonts w:asciiTheme="majorHAnsi" w:hAnsiTheme="majorHAnsi"/>
          <w:b/>
          <w:color w:val="17365D" w:themeColor="text2" w:themeShade="BF"/>
          <w:sz w:val="28"/>
          <w:szCs w:val="28"/>
        </w:rPr>
      </w:pPr>
      <w:r w:rsidRPr="00D45ACA">
        <w:rPr>
          <w:rFonts w:asciiTheme="majorHAnsi" w:hAnsiTheme="majorHAnsi"/>
          <w:b/>
          <w:color w:val="17365D" w:themeColor="text2" w:themeShade="BF"/>
          <w:sz w:val="28"/>
          <w:szCs w:val="28"/>
        </w:rPr>
        <w:lastRenderedPageBreak/>
        <w:t>F</w:t>
      </w:r>
      <w:r w:rsidR="001268B9" w:rsidRPr="00D45ACA">
        <w:rPr>
          <w:rFonts w:asciiTheme="majorHAnsi" w:hAnsiTheme="majorHAnsi"/>
          <w:b/>
          <w:color w:val="17365D" w:themeColor="text2" w:themeShade="BF"/>
          <w:sz w:val="28"/>
          <w:szCs w:val="28"/>
        </w:rPr>
        <w:t>orms</w:t>
      </w:r>
    </w:p>
    <w:p w14:paraId="4ED716DB" w14:textId="45402BA5" w:rsidR="00C47DD2" w:rsidRPr="00D45ACA" w:rsidRDefault="00797851" w:rsidP="00BD23DC">
      <w:pPr>
        <w:spacing w:after="0"/>
        <w:jc w:val="both"/>
        <w:rPr>
          <w:rFonts w:asciiTheme="majorHAnsi" w:hAnsiTheme="majorHAnsi"/>
          <w:sz w:val="20"/>
          <w:szCs w:val="20"/>
        </w:rPr>
      </w:pPr>
      <w:r w:rsidRPr="00D45ACA">
        <w:rPr>
          <w:rFonts w:asciiTheme="majorHAnsi" w:hAnsiTheme="majorHAnsi"/>
          <w:sz w:val="20"/>
          <w:szCs w:val="20"/>
        </w:rPr>
        <w:t xml:space="preserve">Risk Assessment </w:t>
      </w:r>
      <w:r w:rsidR="00F81BED" w:rsidRPr="00D45ACA">
        <w:rPr>
          <w:rFonts w:asciiTheme="majorHAnsi" w:hAnsiTheme="majorHAnsi"/>
          <w:sz w:val="20"/>
          <w:szCs w:val="20"/>
        </w:rPr>
        <w:t xml:space="preserve">Form </w:t>
      </w:r>
      <w:r w:rsidR="0042056B" w:rsidRPr="00D45ACA">
        <w:rPr>
          <w:rFonts w:asciiTheme="majorHAnsi" w:hAnsiTheme="majorHAnsi"/>
          <w:sz w:val="20"/>
          <w:szCs w:val="20"/>
        </w:rPr>
        <w:t>W</w:t>
      </w:r>
      <w:r w:rsidR="0043430A" w:rsidRPr="00D45ACA">
        <w:rPr>
          <w:rFonts w:asciiTheme="majorHAnsi" w:hAnsiTheme="majorHAnsi"/>
          <w:sz w:val="20"/>
          <w:szCs w:val="20"/>
        </w:rPr>
        <w:t>HS</w:t>
      </w:r>
      <w:r w:rsidRPr="00D45ACA">
        <w:rPr>
          <w:rFonts w:asciiTheme="majorHAnsi" w:hAnsiTheme="majorHAnsi"/>
          <w:sz w:val="20"/>
          <w:szCs w:val="20"/>
        </w:rPr>
        <w:t>FOR-</w:t>
      </w:r>
      <w:r w:rsidR="002774D0" w:rsidRPr="00D45ACA">
        <w:rPr>
          <w:rFonts w:asciiTheme="majorHAnsi" w:hAnsiTheme="majorHAnsi"/>
          <w:sz w:val="20"/>
          <w:szCs w:val="20"/>
        </w:rPr>
        <w:t>329B</w:t>
      </w:r>
    </w:p>
    <w:p w14:paraId="5F86B077" w14:textId="5A8F2A5E" w:rsidR="001268B9" w:rsidRPr="00D45ACA" w:rsidRDefault="008870F0" w:rsidP="00BD23DC">
      <w:pPr>
        <w:spacing w:after="0"/>
        <w:jc w:val="both"/>
        <w:rPr>
          <w:rFonts w:asciiTheme="majorHAnsi" w:hAnsiTheme="majorHAnsi"/>
          <w:sz w:val="20"/>
          <w:szCs w:val="20"/>
        </w:rPr>
      </w:pPr>
      <w:r w:rsidRPr="00D45ACA">
        <w:rPr>
          <w:rFonts w:asciiTheme="majorHAnsi" w:hAnsiTheme="majorHAnsi"/>
          <w:sz w:val="20"/>
          <w:szCs w:val="20"/>
        </w:rPr>
        <w:t>Working alone or</w:t>
      </w:r>
      <w:r w:rsidR="0042056B" w:rsidRPr="00D45ACA">
        <w:rPr>
          <w:rFonts w:asciiTheme="majorHAnsi" w:hAnsiTheme="majorHAnsi"/>
          <w:sz w:val="20"/>
          <w:szCs w:val="20"/>
        </w:rPr>
        <w:t xml:space="preserve"> in isolation checklist W</w:t>
      </w:r>
      <w:r w:rsidRPr="00D45ACA">
        <w:rPr>
          <w:rFonts w:asciiTheme="majorHAnsi" w:hAnsiTheme="majorHAnsi"/>
          <w:sz w:val="20"/>
          <w:szCs w:val="20"/>
        </w:rPr>
        <w:t>HSFOR-</w:t>
      </w:r>
      <w:r w:rsidR="004D5F21" w:rsidRPr="00D45ACA">
        <w:rPr>
          <w:rFonts w:asciiTheme="majorHAnsi" w:hAnsiTheme="majorHAnsi"/>
          <w:sz w:val="20"/>
          <w:szCs w:val="20"/>
        </w:rPr>
        <w:t>312</w:t>
      </w:r>
    </w:p>
    <w:p w14:paraId="4D2CAB0F" w14:textId="77777777" w:rsidR="001268B9" w:rsidRPr="00D45ACA" w:rsidRDefault="001268B9" w:rsidP="00D45ACA">
      <w:pPr>
        <w:spacing w:after="0" w:line="240" w:lineRule="auto"/>
        <w:jc w:val="both"/>
        <w:rPr>
          <w:rFonts w:asciiTheme="majorHAnsi" w:hAnsiTheme="majorHAnsi"/>
          <w:b/>
          <w:sz w:val="18"/>
          <w:szCs w:val="18"/>
        </w:rPr>
      </w:pPr>
    </w:p>
    <w:p w14:paraId="45AB3285" w14:textId="77777777" w:rsidR="00C60A62" w:rsidRPr="00D45ACA" w:rsidRDefault="00C60A62" w:rsidP="00BD23DC">
      <w:pPr>
        <w:spacing w:after="0" w:line="360" w:lineRule="auto"/>
        <w:jc w:val="both"/>
        <w:rPr>
          <w:rFonts w:asciiTheme="majorHAnsi" w:hAnsiTheme="majorHAnsi"/>
          <w:b/>
          <w:color w:val="17365D" w:themeColor="text2" w:themeShade="BF"/>
          <w:sz w:val="28"/>
          <w:szCs w:val="28"/>
        </w:rPr>
      </w:pPr>
      <w:r w:rsidRPr="00D45ACA">
        <w:rPr>
          <w:rFonts w:asciiTheme="majorHAnsi" w:hAnsiTheme="majorHAnsi"/>
          <w:b/>
          <w:color w:val="17365D" w:themeColor="text2" w:themeShade="BF"/>
          <w:sz w:val="28"/>
          <w:szCs w:val="28"/>
        </w:rPr>
        <w:t>Authority</w:t>
      </w:r>
    </w:p>
    <w:p w14:paraId="53BDEA83" w14:textId="77777777" w:rsidR="00C60A62" w:rsidRPr="00D45ACA" w:rsidRDefault="00C60A62" w:rsidP="00D45ACA">
      <w:pPr>
        <w:spacing w:after="0" w:line="240" w:lineRule="auto"/>
        <w:jc w:val="both"/>
        <w:rPr>
          <w:rFonts w:asciiTheme="majorHAnsi" w:hAnsiTheme="majorHAnsi"/>
          <w:b/>
          <w:sz w:val="20"/>
          <w:szCs w:val="20"/>
        </w:rPr>
      </w:pPr>
      <w:r w:rsidRPr="00D45ACA">
        <w:rPr>
          <w:rFonts w:asciiTheme="majorHAnsi" w:hAnsiTheme="majorHAnsi"/>
          <w:b/>
          <w:sz w:val="20"/>
          <w:szCs w:val="20"/>
        </w:rPr>
        <w:t>Signature:</w:t>
      </w:r>
    </w:p>
    <w:p w14:paraId="41594E63" w14:textId="77777777" w:rsidR="00360C18" w:rsidRPr="00D45ACA" w:rsidRDefault="00360C18" w:rsidP="00D45ACA">
      <w:pPr>
        <w:spacing w:after="0" w:line="240" w:lineRule="auto"/>
        <w:jc w:val="both"/>
        <w:rPr>
          <w:rFonts w:asciiTheme="majorHAnsi" w:hAnsiTheme="majorHAnsi"/>
          <w:b/>
          <w:sz w:val="20"/>
          <w:szCs w:val="20"/>
        </w:rPr>
      </w:pPr>
    </w:p>
    <w:p w14:paraId="37DA8765" w14:textId="77777777" w:rsidR="00C60A62" w:rsidRPr="00D45ACA" w:rsidRDefault="00C60A62" w:rsidP="00D45ACA">
      <w:pPr>
        <w:spacing w:after="0" w:line="240" w:lineRule="auto"/>
        <w:jc w:val="both"/>
        <w:rPr>
          <w:rFonts w:asciiTheme="majorHAnsi" w:hAnsiTheme="majorHAnsi"/>
          <w:b/>
          <w:sz w:val="20"/>
          <w:szCs w:val="20"/>
        </w:rPr>
      </w:pPr>
      <w:r w:rsidRPr="00D45ACA">
        <w:rPr>
          <w:rFonts w:asciiTheme="majorHAnsi" w:hAnsiTheme="majorHAnsi"/>
          <w:b/>
          <w:sz w:val="20"/>
          <w:szCs w:val="20"/>
        </w:rPr>
        <w:t xml:space="preserve">Authorised by: </w:t>
      </w:r>
      <w:r w:rsidR="003465BF" w:rsidRPr="00D45ACA">
        <w:rPr>
          <w:rFonts w:asciiTheme="majorHAnsi" w:hAnsiTheme="majorHAnsi"/>
          <w:sz w:val="20"/>
          <w:szCs w:val="20"/>
        </w:rPr>
        <w:t>${officer}</w:t>
      </w:r>
      <w:r w:rsidRPr="00D45ACA">
        <w:rPr>
          <w:rFonts w:asciiTheme="majorHAnsi" w:hAnsiTheme="majorHAnsi"/>
          <w:b/>
          <w:sz w:val="20"/>
          <w:szCs w:val="20"/>
        </w:rPr>
        <w:t xml:space="preserve">              Title: </w:t>
      </w:r>
      <w:r w:rsidR="003465BF" w:rsidRPr="00D45ACA">
        <w:rPr>
          <w:rFonts w:asciiTheme="majorHAnsi" w:hAnsiTheme="majorHAnsi"/>
          <w:sz w:val="20"/>
          <w:szCs w:val="20"/>
        </w:rPr>
        <w:t>${role}</w:t>
      </w:r>
    </w:p>
    <w:p w14:paraId="1A20F792" w14:textId="77777777" w:rsidR="00360C18" w:rsidRPr="00D45ACA" w:rsidRDefault="00360C18" w:rsidP="00D45ACA">
      <w:pPr>
        <w:spacing w:after="0" w:line="240" w:lineRule="auto"/>
        <w:jc w:val="both"/>
        <w:rPr>
          <w:rFonts w:asciiTheme="majorHAnsi" w:hAnsiTheme="majorHAnsi"/>
          <w:b/>
          <w:sz w:val="20"/>
          <w:szCs w:val="20"/>
        </w:rPr>
      </w:pPr>
    </w:p>
    <w:p w14:paraId="487BDB94" w14:textId="63AFAC38" w:rsidR="00744E94" w:rsidRPr="00D45ACA" w:rsidRDefault="00C60A62" w:rsidP="00D45ACA">
      <w:pPr>
        <w:spacing w:after="0" w:line="240" w:lineRule="auto"/>
        <w:jc w:val="both"/>
        <w:rPr>
          <w:rFonts w:asciiTheme="majorHAnsi" w:hAnsiTheme="majorHAnsi"/>
          <w:b/>
          <w:sz w:val="20"/>
          <w:szCs w:val="20"/>
        </w:rPr>
      </w:pPr>
      <w:r w:rsidRPr="00D45ACA">
        <w:rPr>
          <w:rFonts w:asciiTheme="majorHAnsi" w:hAnsiTheme="majorHAnsi"/>
          <w:b/>
          <w:sz w:val="20"/>
          <w:szCs w:val="20"/>
        </w:rPr>
        <w:t xml:space="preserve">Date: </w:t>
      </w:r>
      <w:r w:rsidR="003465BF" w:rsidRPr="00D45ACA">
        <w:rPr>
          <w:rFonts w:asciiTheme="majorHAnsi" w:hAnsiTheme="majorHAnsi"/>
          <w:sz w:val="20"/>
          <w:szCs w:val="20"/>
        </w:rPr>
        <w:t>${date}</w:t>
      </w:r>
    </w:p>
    <w:sectPr w:rsidR="00744E94" w:rsidRPr="00D45ACA" w:rsidSect="008A1A45">
      <w:headerReference w:type="default" r:id="rId8"/>
      <w:footerReference w:type="default" r:id="rId9"/>
      <w:pgSz w:w="11906" w:h="16838"/>
      <w:pgMar w:top="1134" w:right="1440" w:bottom="1418" w:left="1440"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18451" w14:textId="77777777" w:rsidR="00FE29E2" w:rsidRDefault="00FE29E2" w:rsidP="006419CA">
      <w:pPr>
        <w:spacing w:after="0" w:line="240" w:lineRule="auto"/>
      </w:pPr>
      <w:r>
        <w:separator/>
      </w:r>
    </w:p>
  </w:endnote>
  <w:endnote w:type="continuationSeparator" w:id="0">
    <w:p w14:paraId="2FCCA12C" w14:textId="77777777" w:rsidR="00FE29E2" w:rsidRDefault="00FE29E2" w:rsidP="00641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M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ill Sans Light">
    <w:charset w:val="00"/>
    <w:family w:val="auto"/>
    <w:pitch w:val="variable"/>
    <w:sig w:usb0="80000267" w:usb1="00000000" w:usb2="00000000" w:usb3="00000000" w:csb0="000001F7"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imesNewRomanPSMT">
    <w:panose1 w:val="00000000000000000000"/>
    <w:charset w:val="00"/>
    <w:family w:val="roman"/>
    <w:notTrueType/>
    <w:pitch w:val="default"/>
    <w:sig w:usb0="00000003" w:usb1="00000000" w:usb2="00000000" w:usb3="00000000" w:csb0="00000001" w:csb1="00000000"/>
  </w:font>
  <w:font w:name="GillSansMT-Bold">
    <w:panose1 w:val="00000000000000000000"/>
    <w:charset w:val="00"/>
    <w:family w:val="swiss"/>
    <w:notTrueType/>
    <w:pitch w:val="default"/>
    <w:sig w:usb0="00000003" w:usb1="00000000" w:usb2="00000000" w:usb3="00000000" w:csb0="00000001" w:csb1="00000000"/>
  </w:font>
  <w:font w:name="Meiryo">
    <w:altName w:val="メイリオ"/>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935E8" w14:textId="2BBFB3A4" w:rsidR="00A900F7" w:rsidRPr="00D45ACA" w:rsidRDefault="00A900F7" w:rsidP="00A900F7">
    <w:pPr>
      <w:pStyle w:val="Footer"/>
      <w:rPr>
        <w:rFonts w:asciiTheme="majorHAnsi" w:hAnsiTheme="majorHAnsi"/>
        <w:sz w:val="16"/>
        <w:szCs w:val="16"/>
      </w:rPr>
    </w:pPr>
    <w:r w:rsidRPr="00D45ACA">
      <w:rPr>
        <w:rFonts w:asciiTheme="majorHAnsi" w:hAnsiTheme="majorHAnsi"/>
        <w:sz w:val="16"/>
        <w:szCs w:val="16"/>
      </w:rPr>
      <w:t>Working Alone Procedure V2.0</w:t>
    </w:r>
    <w:r w:rsidRPr="00D45ACA">
      <w:rPr>
        <w:rFonts w:asciiTheme="majorHAnsi" w:hAnsiTheme="majorHAnsi"/>
        <w:sz w:val="16"/>
        <w:szCs w:val="16"/>
      </w:rPr>
      <w:tab/>
    </w:r>
    <w:r w:rsidRPr="00D45ACA">
      <w:rPr>
        <w:rFonts w:asciiTheme="majorHAnsi" w:hAnsiTheme="majorHAnsi"/>
        <w:sz w:val="16"/>
        <w:szCs w:val="16"/>
      </w:rPr>
      <w:tab/>
      <w:t xml:space="preserve">This document forms part of the </w:t>
    </w:r>
    <w:r w:rsidRPr="00D45ACA">
      <w:rPr>
        <w:rFonts w:asciiTheme="majorHAnsi" w:hAnsiTheme="majorHAnsi"/>
        <w:b/>
        <w:sz w:val="16"/>
        <w:szCs w:val="16"/>
      </w:rPr>
      <w:t>SMART</w:t>
    </w:r>
    <w:r w:rsidR="00360C18" w:rsidRPr="00D45ACA">
      <w:rPr>
        <w:rFonts w:asciiTheme="majorHAnsi" w:hAnsiTheme="majorHAnsi"/>
        <w:sz w:val="16"/>
        <w:szCs w:val="16"/>
      </w:rPr>
      <w:t>KIT</w:t>
    </w:r>
  </w:p>
  <w:p w14:paraId="50C5B9CE" w14:textId="23ACA16E" w:rsidR="00A900F7" w:rsidRPr="00D45ACA" w:rsidRDefault="00A900F7" w:rsidP="00A900F7">
    <w:pPr>
      <w:tabs>
        <w:tab w:val="center" w:pos="4513"/>
        <w:tab w:val="right" w:pos="9026"/>
      </w:tabs>
      <w:spacing w:after="0" w:line="240" w:lineRule="auto"/>
      <w:rPr>
        <w:rFonts w:asciiTheme="majorHAnsi" w:hAnsiTheme="majorHAnsi"/>
        <w:sz w:val="16"/>
        <w:szCs w:val="16"/>
      </w:rPr>
    </w:pPr>
    <w:r w:rsidRPr="00D45ACA">
      <w:rPr>
        <w:rFonts w:asciiTheme="majorHAnsi" w:hAnsiTheme="majorHAnsi"/>
        <w:sz w:val="16"/>
        <w:szCs w:val="16"/>
      </w:rPr>
      <w:t xml:space="preserve">Issue Date ${date} </w:t>
    </w:r>
    <w:r w:rsidRPr="00D45ACA">
      <w:rPr>
        <w:rFonts w:asciiTheme="majorHAnsi" w:hAnsiTheme="majorHAnsi"/>
        <w:sz w:val="16"/>
        <w:szCs w:val="16"/>
      </w:rPr>
      <w:tab/>
    </w:r>
    <w:r w:rsidRPr="00D45ACA">
      <w:rPr>
        <w:rFonts w:asciiTheme="majorHAnsi" w:hAnsiTheme="majorHAnsi"/>
        <w:sz w:val="16"/>
        <w:szCs w:val="16"/>
      </w:rPr>
      <w:tab/>
      <w:t xml:space="preserve">Page </w:t>
    </w:r>
    <w:r w:rsidRPr="00D45ACA">
      <w:rPr>
        <w:rFonts w:asciiTheme="majorHAnsi" w:hAnsiTheme="majorHAnsi"/>
        <w:b/>
        <w:sz w:val="16"/>
        <w:szCs w:val="16"/>
      </w:rPr>
      <w:fldChar w:fldCharType="begin"/>
    </w:r>
    <w:r w:rsidRPr="00D45ACA">
      <w:rPr>
        <w:rFonts w:asciiTheme="majorHAnsi" w:hAnsiTheme="majorHAnsi"/>
        <w:b/>
        <w:sz w:val="16"/>
        <w:szCs w:val="16"/>
      </w:rPr>
      <w:instrText xml:space="preserve"> PAGE </w:instrText>
    </w:r>
    <w:r w:rsidRPr="00D45ACA">
      <w:rPr>
        <w:rFonts w:asciiTheme="majorHAnsi" w:hAnsiTheme="majorHAnsi"/>
        <w:b/>
        <w:sz w:val="16"/>
        <w:szCs w:val="16"/>
      </w:rPr>
      <w:fldChar w:fldCharType="separate"/>
    </w:r>
    <w:r w:rsidR="00F81BED" w:rsidRPr="00D45ACA">
      <w:rPr>
        <w:rFonts w:asciiTheme="majorHAnsi" w:hAnsiTheme="majorHAnsi"/>
        <w:b/>
        <w:noProof/>
        <w:sz w:val="16"/>
        <w:szCs w:val="16"/>
      </w:rPr>
      <w:t>1</w:t>
    </w:r>
    <w:r w:rsidRPr="00D45ACA">
      <w:rPr>
        <w:rFonts w:asciiTheme="majorHAnsi" w:hAnsiTheme="majorHAnsi"/>
        <w:b/>
        <w:sz w:val="16"/>
        <w:szCs w:val="16"/>
      </w:rPr>
      <w:fldChar w:fldCharType="end"/>
    </w:r>
    <w:r w:rsidRPr="00D45ACA">
      <w:rPr>
        <w:rFonts w:asciiTheme="majorHAnsi" w:hAnsiTheme="majorHAnsi"/>
        <w:sz w:val="16"/>
        <w:szCs w:val="16"/>
      </w:rPr>
      <w:t xml:space="preserve"> of </w:t>
    </w:r>
    <w:r w:rsidRPr="00D45ACA">
      <w:rPr>
        <w:rFonts w:asciiTheme="majorHAnsi" w:hAnsiTheme="majorHAnsi"/>
        <w:b/>
        <w:sz w:val="16"/>
        <w:szCs w:val="16"/>
      </w:rPr>
      <w:fldChar w:fldCharType="begin"/>
    </w:r>
    <w:r w:rsidRPr="00D45ACA">
      <w:rPr>
        <w:rFonts w:asciiTheme="majorHAnsi" w:hAnsiTheme="majorHAnsi"/>
        <w:b/>
        <w:sz w:val="16"/>
        <w:szCs w:val="16"/>
      </w:rPr>
      <w:instrText xml:space="preserve"> NUMPAGES  </w:instrText>
    </w:r>
    <w:r w:rsidRPr="00D45ACA">
      <w:rPr>
        <w:rFonts w:asciiTheme="majorHAnsi" w:hAnsiTheme="majorHAnsi"/>
        <w:b/>
        <w:sz w:val="16"/>
        <w:szCs w:val="16"/>
      </w:rPr>
      <w:fldChar w:fldCharType="separate"/>
    </w:r>
    <w:r w:rsidR="00F81BED" w:rsidRPr="00D45ACA">
      <w:rPr>
        <w:rFonts w:asciiTheme="majorHAnsi" w:hAnsiTheme="majorHAnsi"/>
        <w:b/>
        <w:noProof/>
        <w:sz w:val="16"/>
        <w:szCs w:val="16"/>
      </w:rPr>
      <w:t>2</w:t>
    </w:r>
    <w:r w:rsidRPr="00D45ACA">
      <w:rPr>
        <w:rFonts w:asciiTheme="majorHAnsi" w:hAnsiTheme="majorHAnsi"/>
        <w:b/>
        <w:sz w:val="16"/>
        <w:szCs w:val="16"/>
      </w:rPr>
      <w:fldChar w:fldCharType="end"/>
    </w:r>
  </w:p>
  <w:p w14:paraId="56A6194E" w14:textId="7E8CAD49" w:rsidR="009C1A8D" w:rsidRPr="00D45ACA" w:rsidRDefault="00A900F7" w:rsidP="008D63D1">
    <w:pPr>
      <w:pStyle w:val="Footer"/>
      <w:rPr>
        <w:rFonts w:asciiTheme="majorHAnsi" w:hAnsiTheme="majorHAnsi"/>
        <w:sz w:val="16"/>
        <w:szCs w:val="16"/>
      </w:rPr>
    </w:pPr>
    <w:r w:rsidRPr="00D45ACA">
      <w:rPr>
        <w:rFonts w:asciiTheme="majorHAnsi" w:hAnsiTheme="majorHAnsi"/>
        <w:sz w:val="16"/>
        <w:szCs w:val="16"/>
      </w:rPr>
      <w:t>Review Date ${review}</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43B3E" w14:textId="77777777" w:rsidR="00FE29E2" w:rsidRDefault="00FE29E2" w:rsidP="006419CA">
      <w:pPr>
        <w:spacing w:after="0" w:line="240" w:lineRule="auto"/>
      </w:pPr>
      <w:r>
        <w:separator/>
      </w:r>
    </w:p>
  </w:footnote>
  <w:footnote w:type="continuationSeparator" w:id="0">
    <w:p w14:paraId="36781D44" w14:textId="77777777" w:rsidR="00FE29E2" w:rsidRDefault="00FE29E2" w:rsidP="006419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206D8" w14:textId="735F4713" w:rsidR="009C1A8D" w:rsidRPr="00D45ACA" w:rsidRDefault="008D63D1" w:rsidP="003D7AB1">
    <w:pPr>
      <w:pStyle w:val="Header"/>
      <w:tabs>
        <w:tab w:val="clear" w:pos="9026"/>
      </w:tabs>
      <w:rPr>
        <w:rFonts w:asciiTheme="majorHAnsi" w:hAnsiTheme="majorHAnsi"/>
        <w:sz w:val="16"/>
        <w:szCs w:val="16"/>
      </w:rPr>
    </w:pPr>
    <w:r w:rsidRPr="00D45ACA">
      <w:rPr>
        <w:rFonts w:asciiTheme="majorHAnsi" w:hAnsiTheme="majorHAnsi"/>
        <w:sz w:val="16"/>
        <w:szCs w:val="16"/>
      </w:rPr>
      <w:t>${</w:t>
    </w:r>
    <w:r w:rsidRPr="00D45ACA">
      <w:rPr>
        <w:rFonts w:asciiTheme="majorHAnsi" w:hAnsiTheme="majorHAnsi"/>
        <w:b/>
        <w:sz w:val="16"/>
        <w:szCs w:val="16"/>
      </w:rPr>
      <w:t>legalname</w:t>
    </w:r>
    <w:r w:rsidRPr="00D45ACA">
      <w:rPr>
        <w:rFonts w:asciiTheme="majorHAnsi" w:hAnsiTheme="majorHAnsi"/>
        <w:sz w:val="16"/>
        <w:szCs w:val="16"/>
      </w:rPr>
      <w:t xml:space="preserve">} </w:t>
    </w:r>
    <w:r w:rsidRPr="00D45ACA">
      <w:rPr>
        <w:rFonts w:asciiTheme="majorHAnsi" w:hAnsiTheme="majorHAnsi"/>
        <w:sz w:val="16"/>
        <w:szCs w:val="16"/>
      </w:rPr>
      <w:tab/>
    </w:r>
    <w:r w:rsidR="00A900F7" w:rsidRPr="00D45ACA">
      <w:rPr>
        <w:rFonts w:asciiTheme="majorHAnsi" w:hAnsiTheme="majorHAnsi"/>
        <w:sz w:val="16"/>
        <w:szCs w:val="16"/>
      </w:rPr>
      <w:tab/>
    </w:r>
    <w:r w:rsidR="00A900F7" w:rsidRPr="00D45ACA">
      <w:rPr>
        <w:rFonts w:asciiTheme="majorHAnsi" w:hAnsiTheme="majorHAnsi"/>
        <w:sz w:val="16"/>
        <w:szCs w:val="16"/>
      </w:rPr>
      <w:tab/>
    </w:r>
    <w:r w:rsidR="00A900F7" w:rsidRPr="00D45ACA">
      <w:rPr>
        <w:rFonts w:asciiTheme="majorHAnsi" w:hAnsiTheme="majorHAnsi"/>
        <w:sz w:val="16"/>
        <w:szCs w:val="16"/>
      </w:rPr>
      <w:tab/>
    </w:r>
    <w:r w:rsidR="009C1A8D" w:rsidRPr="00D45ACA">
      <w:rPr>
        <w:rFonts w:asciiTheme="majorHAnsi" w:hAnsiTheme="majorHAnsi"/>
        <w:sz w:val="16"/>
        <w:szCs w:val="16"/>
      </w:rPr>
      <w:tab/>
    </w:r>
    <w:r w:rsidR="009C1A8D" w:rsidRPr="00D45ACA">
      <w:rPr>
        <w:rFonts w:asciiTheme="majorHAnsi" w:hAnsiTheme="majorHAnsi"/>
        <w:sz w:val="16"/>
        <w:szCs w:val="16"/>
      </w:rPr>
      <w:tab/>
      <w:t>WHSPRO - 312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C2C85"/>
    <w:multiLevelType w:val="multilevel"/>
    <w:tmpl w:val="49CEC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DF0ED5"/>
    <w:multiLevelType w:val="hybridMultilevel"/>
    <w:tmpl w:val="866C6CC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D062D8E"/>
    <w:multiLevelType w:val="multilevel"/>
    <w:tmpl w:val="525CF8C2"/>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37"/>
        </w:tabs>
        <w:ind w:left="1420" w:hanging="340"/>
      </w:pPr>
      <w:rPr>
        <w:rFonts w:ascii="Wingdings" w:hAnsi="Wingdings" w:hint="default"/>
        <w:sz w:val="10"/>
        <w:szCs w:val="1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25101619"/>
    <w:multiLevelType w:val="hybridMultilevel"/>
    <w:tmpl w:val="BEC89A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7620DC7"/>
    <w:multiLevelType w:val="multilevel"/>
    <w:tmpl w:val="8318970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070D64"/>
    <w:multiLevelType w:val="hybridMultilevel"/>
    <w:tmpl w:val="E24E8CF6"/>
    <w:lvl w:ilvl="0" w:tplc="5C42BFD4">
      <w:numFmt w:val="bullet"/>
      <w:lvlText w:val="•"/>
      <w:lvlJc w:val="left"/>
      <w:pPr>
        <w:ind w:left="720" w:hanging="360"/>
      </w:pPr>
      <w:rPr>
        <w:rFonts w:ascii="SymbolMT" w:eastAsia="Calibri" w:hAnsi="SymbolMT" w:cs="SymbolM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7A01516"/>
    <w:multiLevelType w:val="multilevel"/>
    <w:tmpl w:val="4B8C99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0C12EC"/>
    <w:multiLevelType w:val="multilevel"/>
    <w:tmpl w:val="438A91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77624B"/>
    <w:multiLevelType w:val="hybridMultilevel"/>
    <w:tmpl w:val="4FC4A2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18B1322"/>
    <w:multiLevelType w:val="multilevel"/>
    <w:tmpl w:val="4448EA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D65BB2"/>
    <w:multiLevelType w:val="hybridMultilevel"/>
    <w:tmpl w:val="06A41142"/>
    <w:lvl w:ilvl="0" w:tplc="EBB06326">
      <w:start w:val="1"/>
      <w:numFmt w:val="bullet"/>
      <w:lvlText w:val=""/>
      <w:lvlJc w:val="left"/>
      <w:pPr>
        <w:tabs>
          <w:tab w:val="num" w:pos="1437"/>
        </w:tabs>
        <w:ind w:left="1420" w:hanging="340"/>
      </w:pPr>
      <w:rPr>
        <w:rFonts w:ascii="Wingdings" w:hAnsi="Wingdings" w:hint="default"/>
        <w:sz w:val="10"/>
        <w:szCs w:val="10"/>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1" w15:restartNumberingAfterBreak="0">
    <w:nsid w:val="6666223D"/>
    <w:multiLevelType w:val="multilevel"/>
    <w:tmpl w:val="716A4A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641749"/>
    <w:multiLevelType w:val="multilevel"/>
    <w:tmpl w:val="0C0C6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9483783">
    <w:abstractNumId w:val="3"/>
  </w:num>
  <w:num w:numId="2" w16cid:durableId="16321000">
    <w:abstractNumId w:val="12"/>
  </w:num>
  <w:num w:numId="3" w16cid:durableId="719130266">
    <w:abstractNumId w:val="6"/>
  </w:num>
  <w:num w:numId="4" w16cid:durableId="1877769982">
    <w:abstractNumId w:val="9"/>
  </w:num>
  <w:num w:numId="5" w16cid:durableId="347175376">
    <w:abstractNumId w:val="11"/>
  </w:num>
  <w:num w:numId="6" w16cid:durableId="1689524408">
    <w:abstractNumId w:val="0"/>
  </w:num>
  <w:num w:numId="7" w16cid:durableId="2090037993">
    <w:abstractNumId w:val="7"/>
  </w:num>
  <w:num w:numId="8" w16cid:durableId="278029743">
    <w:abstractNumId w:val="4"/>
  </w:num>
  <w:num w:numId="9" w16cid:durableId="1474181976">
    <w:abstractNumId w:val="10"/>
  </w:num>
  <w:num w:numId="10" w16cid:durableId="546912500">
    <w:abstractNumId w:val="1"/>
  </w:num>
  <w:num w:numId="11" w16cid:durableId="860166141">
    <w:abstractNumId w:val="2"/>
  </w:num>
  <w:num w:numId="12" w16cid:durableId="1910068717">
    <w:abstractNumId w:val="8"/>
  </w:num>
  <w:num w:numId="13" w16cid:durableId="9371759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9CA"/>
    <w:rsid w:val="00007E8C"/>
    <w:rsid w:val="000719BE"/>
    <w:rsid w:val="000B3895"/>
    <w:rsid w:val="000C0A97"/>
    <w:rsid w:val="000D7578"/>
    <w:rsid w:val="0011729C"/>
    <w:rsid w:val="001268B9"/>
    <w:rsid w:val="001459B1"/>
    <w:rsid w:val="002475D7"/>
    <w:rsid w:val="002774D0"/>
    <w:rsid w:val="002F102B"/>
    <w:rsid w:val="00310AA8"/>
    <w:rsid w:val="00310E26"/>
    <w:rsid w:val="00335A12"/>
    <w:rsid w:val="003465BF"/>
    <w:rsid w:val="00360C18"/>
    <w:rsid w:val="003675AA"/>
    <w:rsid w:val="003D7AB1"/>
    <w:rsid w:val="0042056B"/>
    <w:rsid w:val="0043430A"/>
    <w:rsid w:val="00454057"/>
    <w:rsid w:val="00477DA3"/>
    <w:rsid w:val="004D5F21"/>
    <w:rsid w:val="004E3B07"/>
    <w:rsid w:val="00574624"/>
    <w:rsid w:val="00582A38"/>
    <w:rsid w:val="005A4001"/>
    <w:rsid w:val="005B3828"/>
    <w:rsid w:val="005B4576"/>
    <w:rsid w:val="005B48F5"/>
    <w:rsid w:val="005B7EEF"/>
    <w:rsid w:val="005E42D9"/>
    <w:rsid w:val="00602455"/>
    <w:rsid w:val="0060524B"/>
    <w:rsid w:val="00610045"/>
    <w:rsid w:val="006419CA"/>
    <w:rsid w:val="00661ED8"/>
    <w:rsid w:val="00677A05"/>
    <w:rsid w:val="00680BAC"/>
    <w:rsid w:val="006B4A89"/>
    <w:rsid w:val="006C5DE2"/>
    <w:rsid w:val="006E4AFB"/>
    <w:rsid w:val="006F5662"/>
    <w:rsid w:val="00722D53"/>
    <w:rsid w:val="00744E94"/>
    <w:rsid w:val="007540F6"/>
    <w:rsid w:val="00797851"/>
    <w:rsid w:val="007B65A6"/>
    <w:rsid w:val="00814B28"/>
    <w:rsid w:val="00841BAB"/>
    <w:rsid w:val="008816D5"/>
    <w:rsid w:val="008870F0"/>
    <w:rsid w:val="0089317F"/>
    <w:rsid w:val="008A1A45"/>
    <w:rsid w:val="008D63D1"/>
    <w:rsid w:val="009879B0"/>
    <w:rsid w:val="009C1A8D"/>
    <w:rsid w:val="00A106B0"/>
    <w:rsid w:val="00A30797"/>
    <w:rsid w:val="00A47BDF"/>
    <w:rsid w:val="00A8675B"/>
    <w:rsid w:val="00A877E6"/>
    <w:rsid w:val="00A900F7"/>
    <w:rsid w:val="00AB5574"/>
    <w:rsid w:val="00B132FB"/>
    <w:rsid w:val="00B26010"/>
    <w:rsid w:val="00BD23DC"/>
    <w:rsid w:val="00C47DD2"/>
    <w:rsid w:val="00C60A62"/>
    <w:rsid w:val="00C6114C"/>
    <w:rsid w:val="00CA5380"/>
    <w:rsid w:val="00CB6A1F"/>
    <w:rsid w:val="00D45ACA"/>
    <w:rsid w:val="00D64165"/>
    <w:rsid w:val="00D76053"/>
    <w:rsid w:val="00D81296"/>
    <w:rsid w:val="00D815FF"/>
    <w:rsid w:val="00DB0715"/>
    <w:rsid w:val="00DB5B7E"/>
    <w:rsid w:val="00DC26E2"/>
    <w:rsid w:val="00E02E99"/>
    <w:rsid w:val="00E2297F"/>
    <w:rsid w:val="00EF7BFB"/>
    <w:rsid w:val="00F17B64"/>
    <w:rsid w:val="00F35E90"/>
    <w:rsid w:val="00F52ED7"/>
    <w:rsid w:val="00F57586"/>
    <w:rsid w:val="00F579E3"/>
    <w:rsid w:val="00F80018"/>
    <w:rsid w:val="00F81BED"/>
    <w:rsid w:val="00F83A7B"/>
    <w:rsid w:val="00FA6B53"/>
    <w:rsid w:val="00FB7276"/>
    <w:rsid w:val="00FE29E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698C38"/>
  <w15:docId w15:val="{6287BBCD-C335-4309-870F-4E258091C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A7B"/>
    <w:pPr>
      <w:spacing w:after="200" w:line="276" w:lineRule="auto"/>
    </w:pPr>
    <w:rPr>
      <w:sz w:val="22"/>
      <w:szCs w:val="22"/>
      <w:lang w:eastAsia="en-US"/>
    </w:rPr>
  </w:style>
  <w:style w:type="paragraph" w:styleId="Heading4">
    <w:name w:val="heading 4"/>
    <w:basedOn w:val="Normal"/>
    <w:next w:val="Normal"/>
    <w:link w:val="Heading4Char"/>
    <w:qFormat/>
    <w:rsid w:val="003D7AB1"/>
    <w:pPr>
      <w:keepNext/>
      <w:spacing w:before="240" w:after="60" w:line="240" w:lineRule="auto"/>
      <w:outlineLvl w:val="3"/>
    </w:pPr>
    <w:rPr>
      <w:rFonts w:ascii="Times New Roman" w:eastAsia="Times New Roman" w:hAnsi="Times New Roman"/>
      <w:b/>
      <w:b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19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19CA"/>
  </w:style>
  <w:style w:type="paragraph" w:styleId="Footer">
    <w:name w:val="footer"/>
    <w:basedOn w:val="Normal"/>
    <w:link w:val="FooterChar"/>
    <w:unhideWhenUsed/>
    <w:rsid w:val="006419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19CA"/>
  </w:style>
  <w:style w:type="paragraph" w:styleId="BalloonText">
    <w:name w:val="Balloon Text"/>
    <w:basedOn w:val="Normal"/>
    <w:link w:val="BalloonTextChar"/>
    <w:uiPriority w:val="99"/>
    <w:semiHidden/>
    <w:unhideWhenUsed/>
    <w:rsid w:val="006419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19CA"/>
    <w:rPr>
      <w:rFonts w:ascii="Tahoma" w:hAnsi="Tahoma" w:cs="Tahoma"/>
      <w:sz w:val="16"/>
      <w:szCs w:val="16"/>
    </w:rPr>
  </w:style>
  <w:style w:type="paragraph" w:styleId="ListParagraph">
    <w:name w:val="List Paragraph"/>
    <w:basedOn w:val="Normal"/>
    <w:uiPriority w:val="34"/>
    <w:qFormat/>
    <w:rsid w:val="00335A12"/>
    <w:pPr>
      <w:ind w:left="720"/>
      <w:contextualSpacing/>
    </w:pPr>
  </w:style>
  <w:style w:type="paragraph" w:styleId="NormalWeb">
    <w:name w:val="Normal (Web)"/>
    <w:basedOn w:val="Normal"/>
    <w:unhideWhenUsed/>
    <w:rsid w:val="00335A12"/>
    <w:pPr>
      <w:spacing w:after="100" w:afterAutospacing="1" w:line="312" w:lineRule="auto"/>
    </w:pPr>
    <w:rPr>
      <w:rFonts w:ascii="Arial" w:eastAsia="Times New Roman" w:hAnsi="Arial" w:cs="Arial"/>
      <w:color w:val="000000"/>
      <w:sz w:val="23"/>
      <w:szCs w:val="23"/>
      <w:lang w:eastAsia="en-AU"/>
    </w:rPr>
  </w:style>
  <w:style w:type="paragraph" w:customStyle="1" w:styleId="Default">
    <w:name w:val="Default"/>
    <w:rsid w:val="003D7AB1"/>
    <w:pPr>
      <w:autoSpaceDE w:val="0"/>
      <w:autoSpaceDN w:val="0"/>
      <w:adjustRightInd w:val="0"/>
    </w:pPr>
    <w:rPr>
      <w:rFonts w:ascii="Gill Sans Light" w:hAnsi="Gill Sans Light" w:cs="Gill Sans Light"/>
      <w:color w:val="000000"/>
      <w:sz w:val="24"/>
      <w:szCs w:val="24"/>
      <w:lang w:eastAsia="en-US"/>
    </w:rPr>
  </w:style>
  <w:style w:type="character" w:customStyle="1" w:styleId="Heading4Char">
    <w:name w:val="Heading 4 Char"/>
    <w:basedOn w:val="DefaultParagraphFont"/>
    <w:link w:val="Heading4"/>
    <w:rsid w:val="003D7AB1"/>
    <w:rPr>
      <w:rFonts w:ascii="Times New Roman" w:eastAsia="Times New Roman" w:hAnsi="Times New Roman" w:cs="Times New Roman"/>
      <w:b/>
      <w:bCs/>
      <w:sz w:val="28"/>
      <w:szCs w:val="28"/>
      <w:lang w:val="en-US"/>
    </w:rPr>
  </w:style>
  <w:style w:type="character" w:styleId="Hyperlink">
    <w:name w:val="Hyperlink"/>
    <w:basedOn w:val="DefaultParagraphFont"/>
    <w:uiPriority w:val="99"/>
    <w:unhideWhenUsed/>
    <w:rsid w:val="008870F0"/>
    <w:rPr>
      <w:color w:val="0000FF"/>
      <w:u w:val="single"/>
    </w:rPr>
  </w:style>
  <w:style w:type="character" w:styleId="FollowedHyperlink">
    <w:name w:val="FollowedHyperlink"/>
    <w:basedOn w:val="DefaultParagraphFont"/>
    <w:uiPriority w:val="99"/>
    <w:semiHidden/>
    <w:unhideWhenUsed/>
    <w:rsid w:val="00D8129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195184">
      <w:bodyDiv w:val="1"/>
      <w:marLeft w:val="0"/>
      <w:marRight w:val="0"/>
      <w:marTop w:val="0"/>
      <w:marBottom w:val="0"/>
      <w:divBdr>
        <w:top w:val="none" w:sz="0" w:space="0" w:color="auto"/>
        <w:left w:val="none" w:sz="0" w:space="0" w:color="auto"/>
        <w:bottom w:val="none" w:sz="0" w:space="0" w:color="auto"/>
        <w:right w:val="none" w:sz="0" w:space="0" w:color="auto"/>
      </w:divBdr>
      <w:divsChild>
        <w:div w:id="1989699492">
          <w:marLeft w:val="0"/>
          <w:marRight w:val="0"/>
          <w:marTop w:val="0"/>
          <w:marBottom w:val="0"/>
          <w:divBdr>
            <w:top w:val="single" w:sz="2" w:space="0" w:color="666666"/>
            <w:left w:val="none" w:sz="0" w:space="0" w:color="auto"/>
            <w:bottom w:val="none" w:sz="0" w:space="0" w:color="auto"/>
            <w:right w:val="none" w:sz="0" w:space="0" w:color="auto"/>
          </w:divBdr>
          <w:divsChild>
            <w:div w:id="613827071">
              <w:marLeft w:val="255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824779806">
      <w:bodyDiv w:val="1"/>
      <w:marLeft w:val="0"/>
      <w:marRight w:val="0"/>
      <w:marTop w:val="0"/>
      <w:marBottom w:val="0"/>
      <w:divBdr>
        <w:top w:val="none" w:sz="0" w:space="0" w:color="auto"/>
        <w:left w:val="none" w:sz="0" w:space="0" w:color="auto"/>
        <w:bottom w:val="none" w:sz="0" w:space="0" w:color="auto"/>
        <w:right w:val="none" w:sz="0" w:space="0" w:color="auto"/>
      </w:divBdr>
      <w:divsChild>
        <w:div w:id="1884321458">
          <w:marLeft w:val="0"/>
          <w:marRight w:val="0"/>
          <w:marTop w:val="0"/>
          <w:marBottom w:val="0"/>
          <w:divBdr>
            <w:top w:val="single" w:sz="2" w:space="0" w:color="666666"/>
            <w:left w:val="none" w:sz="0" w:space="0" w:color="auto"/>
            <w:bottom w:val="none" w:sz="0" w:space="0" w:color="auto"/>
            <w:right w:val="none" w:sz="0" w:space="0" w:color="auto"/>
          </w:divBdr>
          <w:divsChild>
            <w:div w:id="1301184380">
              <w:marLeft w:val="255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FDBBF-DED1-40D8-BFB4-1912166D1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840</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5617</CharactersWithSpaces>
  <SharedDoc>false</SharedDoc>
  <HLinks>
    <vt:vector size="12" baseType="variant">
      <vt:variant>
        <vt:i4>4587593</vt:i4>
      </vt:variant>
      <vt:variant>
        <vt:i4>6</vt:i4>
      </vt:variant>
      <vt:variant>
        <vt:i4>0</vt:i4>
      </vt:variant>
      <vt:variant>
        <vt:i4>5</vt:i4>
      </vt:variant>
      <vt:variant>
        <vt:lpwstr>Working alone or in Isolation Checklist, OHSFOR-015A.doc</vt:lpwstr>
      </vt:variant>
      <vt:variant>
        <vt:lpwstr/>
      </vt:variant>
      <vt:variant>
        <vt:i4>3407915</vt:i4>
      </vt:variant>
      <vt:variant>
        <vt:i4>3</vt:i4>
      </vt:variant>
      <vt:variant>
        <vt:i4>0</vt:i4>
      </vt:variant>
      <vt:variant>
        <vt:i4>5</vt:i4>
      </vt:variant>
      <vt:variant>
        <vt:lpwstr>../4 Measuring Performance/Hazard Management Risk Assessment Form, OHSFOR-030A.doc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Sustainable Risk</dc:creator>
  <cp:lastModifiedBy>EO</cp:lastModifiedBy>
  <cp:revision>2</cp:revision>
  <dcterms:created xsi:type="dcterms:W3CDTF">2025-11-19T22:54:00Z</dcterms:created>
  <dcterms:modified xsi:type="dcterms:W3CDTF">2025-11-19T22:54:00Z</dcterms:modified>
</cp:coreProperties>
</file>